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9" w:type="pct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364"/>
        <w:gridCol w:w="2348"/>
        <w:gridCol w:w="1691"/>
        <w:gridCol w:w="52"/>
        <w:gridCol w:w="443"/>
        <w:gridCol w:w="1322"/>
        <w:gridCol w:w="954"/>
        <w:gridCol w:w="812"/>
        <w:gridCol w:w="1039"/>
      </w:tblGrid>
      <w:tr w:rsidR="006530AB" w:rsidRPr="006530AB" w:rsidTr="00076D69">
        <w:trPr>
          <w:gridAfter w:val="9"/>
          <w:wAfter w:w="4889" w:type="pct"/>
        </w:trPr>
        <w:tc>
          <w:tcPr>
            <w:tcW w:w="0" w:type="auto"/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0AB" w:rsidRPr="006530AB" w:rsidTr="00076D69">
        <w:tc>
          <w:tcPr>
            <w:tcW w:w="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8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910"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NAME OF THE ISSUER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Full name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5E091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Joint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Stock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Company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Uztransgaz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Short name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5E091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 "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Uztransgaz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5E0910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Name of the stock ticker: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UTG</w:t>
            </w:r>
          </w:p>
        </w:tc>
      </w:tr>
      <w:tr w:rsidR="006530AB" w:rsidRPr="006530AB" w:rsidTr="00076D69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5E0910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CONTACT DETAILS</w:t>
            </w:r>
          </w:p>
        </w:tc>
      </w:tr>
      <w:tr w:rsidR="00A53320" w:rsidRPr="002B3DA6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Location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5E0910" w:rsidRDefault="005E091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Tashkent city, 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Shakhrisabz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street, house 85A</w:t>
            </w:r>
          </w:p>
        </w:tc>
      </w:tr>
      <w:tr w:rsidR="00A53320" w:rsidRPr="002B3DA6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5E0910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Postal address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5E0910" w:rsidRDefault="005E091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Tashkent city, 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Shakhrisabz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street, house 85A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5E0910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 address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6530AB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info@utg.uz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Official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website</w:t>
            </w:r>
            <w:proofErr w:type="spellEnd"/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www.utg.uz</w:t>
            </w:r>
          </w:p>
        </w:tc>
      </w:tr>
      <w:tr w:rsidR="006530AB" w:rsidRPr="006530AB" w:rsidTr="00076D69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5E0910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Montserrat-Bold" w:eastAsia="Times New Roman" w:hAnsi="Montserrat-Bold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INFORMATION ABOUT ESSENTIAL FACT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Number of essential fact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A53320" w:rsidRPr="002B3DA6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Name of essential fact</w:t>
            </w:r>
            <w:r w:rsidR="006530AB" w:rsidRPr="00653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5E0910" w:rsidRDefault="005E0910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9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Changes in the list of affiliates</w:t>
            </w:r>
          </w:p>
        </w:tc>
      </w:tr>
      <w:tr w:rsidR="0064571F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5E0910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5E0910" w:rsidP="005E09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FULL NAME of an individual or the full name of a legal entity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Location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Number of securities (size of share, shares)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C56C74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Type</w:t>
            </w:r>
            <w:proofErr w:type="spellEnd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securities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5E091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Event</w:t>
            </w:r>
            <w:proofErr w:type="spellEnd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type</w:t>
            </w:r>
            <w:proofErr w:type="spellEnd"/>
          </w:p>
        </w:tc>
      </w:tr>
      <w:tr w:rsidR="0047599E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935C5A" w:rsidRDefault="005E091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E09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Agency for Strategic Reforms under the President of the Republic of Uzbekistan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935C5A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622595462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Ordinary</w:t>
            </w:r>
            <w:proofErr w:type="spellEnd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preferred</w:t>
            </w:r>
            <w:proofErr w:type="spellEnd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shares</w:t>
            </w:r>
            <w:proofErr w:type="spellEnd"/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530AB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04ADD" w:rsidRPr="00504ADD" w:rsidRDefault="00504ADD" w:rsidP="0050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504ADD" w:rsidP="0050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 "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Republic of Uzbekistan, 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region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47599E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28390F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Navoiyuran</w:t>
            </w:r>
            <w:proofErr w:type="spellEnd"/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Republic of Uzbekistan, 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Navoi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region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530AB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28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="0028390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50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Republic of Uzbekistan, 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Almalyk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DC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O‘zmetkombinat</w:t>
            </w:r>
            <w:proofErr w:type="spellEnd"/>
            <w:r w:rsidR="00286D2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region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O‘zbekko‘mir</w:t>
            </w:r>
            <w:proofErr w:type="spellEnd"/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Investment company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DC30CD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Assets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UzGazTrade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35C5A" w:rsidRPr="00935C5A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30AB" w:rsidRPr="0064571F" w:rsidRDefault="00935C5A" w:rsidP="0093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Added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Ministry of Finance of the Republic of Uzbekistan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50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proofErr w:type="spellStart"/>
            <w:r w:rsidRPr="00935C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xpelled</w:t>
            </w:r>
            <w:proofErr w:type="spellEnd"/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O‘zagrosug‘urta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935C5A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O‘zdonmaxsulot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O‘zsuvta'minot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O'zbekgeologiyaqidiruv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Urankamyobmetgeologiya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4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JSC</w:t>
            </w: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proofErr w:type="spellStart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Ipoteka</w:t>
            </w:r>
            <w:proofErr w:type="spellEnd"/>
            <w:r w:rsidR="0064571F" w:rsidRPr="006457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bank"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64571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64571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64571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32178F"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4571F"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"</w:t>
            </w:r>
            <w:r w:rsidRPr="00504ADD">
              <w:rPr>
                <w:lang w:val="en-US"/>
              </w:rPr>
              <w:t xml:space="preserve"> </w:t>
            </w: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Mortgage refinancing company of Uzbekistan </w:t>
            </w:r>
            <w:r w:rsidR="0064571F"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Moliya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vazirligi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axborot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hisoblash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markazi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32178F" w:rsidP="00321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O'zmeliomashlizing</w:t>
            </w:r>
            <w:proofErr w:type="spellEnd"/>
            <w:r w:rsidRPr="003217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2178F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E552A6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04988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raining center at the Ministry of Finance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C267B" w:rsidRDefault="00304988" w:rsidP="003C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Agency for the Development of Public-Private Partnerships under the Ministry of Finance of the Republic of Uzbekistan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04988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Institute for Fiscal Research under the Ministry of Finance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04988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Off-budget pension fund under the Ministry of Finance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32178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30AB" w:rsidRPr="0032178F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304988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Insurance Market Development Agency under the Ministry of Finance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30AB" w:rsidRPr="00504ADD" w:rsidRDefault="00504ADD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530AB" w:rsidRPr="0032178F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530AB" w:rsidRPr="0032178F" w:rsidRDefault="00935C5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Expelled</w:t>
            </w:r>
          </w:p>
        </w:tc>
      </w:tr>
      <w:tr w:rsidR="00A53320" w:rsidRPr="006530AB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504ADD" w:rsidRDefault="00504ADD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4ADD">
              <w:rPr>
                <w:rFonts w:ascii="Montserrat-Bold" w:eastAsia="Times New Roman" w:hAnsi="Montserrat-Bold" w:cs="Times New Roman"/>
                <w:color w:val="000000"/>
                <w:sz w:val="20"/>
                <w:szCs w:val="20"/>
                <w:lang w:val="en-US" w:eastAsia="ru-RU"/>
              </w:rPr>
              <w:t>Date of the issuer making the relevant change to the list of affiliates:</w:t>
            </w:r>
          </w:p>
        </w:tc>
        <w:tc>
          <w:tcPr>
            <w:tcW w:w="250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17.03.2023</w:t>
            </w:r>
          </w:p>
        </w:tc>
      </w:tr>
      <w:tr w:rsidR="006530AB" w:rsidRPr="006530AB" w:rsidTr="00076D69">
        <w:tc>
          <w:tcPr>
            <w:tcW w:w="11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530AB" w:rsidRPr="006530AB" w:rsidRDefault="00504ADD" w:rsidP="006530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4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List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504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04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affiliates</w:t>
            </w:r>
            <w:proofErr w:type="spellEnd"/>
          </w:p>
        </w:tc>
      </w:tr>
      <w:tr w:rsidR="00CC1CEE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304988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Full name</w:t>
            </w: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304988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Location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304988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The basis on which they are recognized as affiliates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304988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Foundation</w:t>
            </w:r>
            <w:proofErr w:type="spellEnd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date</w:t>
            </w:r>
            <w:proofErr w:type="spellEnd"/>
          </w:p>
        </w:tc>
      </w:tr>
      <w:tr w:rsidR="00CC1CEE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Ishmetov</w:t>
            </w:r>
            <w:proofErr w:type="spellEnd"/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Timur</w:t>
            </w:r>
            <w:proofErr w:type="spellEnd"/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Aminjanovich</w:t>
            </w:r>
            <w:proofErr w:type="spellEnd"/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304988" w:rsidRDefault="00304988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A53320" w:rsidRPr="0064571F" w:rsidTr="00076D6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30AB" w:rsidRPr="006530AB" w:rsidRDefault="006530AB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C56C74" w:rsidRDefault="006530AB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Axmedxadjaev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Azim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Israilovich</w:t>
            </w:r>
            <w:proofErr w:type="spellEnd"/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530AB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E552A6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976689" w:rsidP="003C2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Ismailov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Shuxrat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Yax'yaevich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Isakov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Odilbek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Rustamovich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A53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Jumanazarov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Akmal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Ruzikulovich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A53320" w:rsidP="006530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Sharaxmetov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Shaxrux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Shaturgunovich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65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A53320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Sharipov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Otabek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Bekmurodovich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Member of the Supervisory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A53320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17.01.2022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A53320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9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Narmatov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Bexzot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Raxmatullaevich</w:t>
            </w:r>
            <w:proofErr w:type="spellEnd"/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Person exercising the powers of the Chairman of the Management Board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13.09.2021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2B3DA6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UE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Urgenchtransgaz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Republic of Uzbekistan,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Khorezm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region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01.01.1999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Naqlgazmaxsusqurilish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01.01.1995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2B3DA6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UE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Gazservisdizayn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01.01.2006</w:t>
            </w:r>
          </w:p>
        </w:tc>
      </w:tr>
      <w:tr w:rsidR="00E552A6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2A6" w:rsidRPr="006530AB" w:rsidRDefault="00E552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LLC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Transgazinjiniring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52A6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01.01.2006</w:t>
            </w:r>
          </w:p>
        </w:tc>
      </w:tr>
      <w:tr w:rsidR="00CC1CEE" w:rsidRPr="0064571F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LLC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Gazenergoservis</w:t>
            </w:r>
            <w:proofErr w:type="spellEnd"/>
            <w:r w:rsidR="00CC1CEE" w:rsidRP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01.01.2009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691A1A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JV LLC "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Gazli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storage"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 percent or more in the authorized 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LLC</w:t>
            </w:r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Yordamchi</w:t>
            </w:r>
            <w:proofErr w:type="spellEnd"/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xo‘jalik</w:t>
            </w:r>
            <w:proofErr w:type="spellEnd"/>
            <w:r w:rsidR="00CC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Legal entity 20 percent or more in the authorized </w:t>
            </w: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capital of which is owned by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01.01.2017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CC1CE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Agency for Strategic Reforms under the President of the Republic of Uzbekistan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 legal entity that owns 20 percent or more of the shares of a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E8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691E8F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6689" w:rsidRPr="00976689" w:rsidRDefault="00976689" w:rsidP="009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1CEE" w:rsidRDefault="00976689" w:rsidP="009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Investment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company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UzAssets</w:t>
            </w:r>
            <w:proofErr w:type="spellEnd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2B3DA6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DD1CAF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09.03.2023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DD1CAF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 «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Uzbekneftegaz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97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E938DB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E938DB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691A1A" w:rsidP="00E9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E938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Xududgaztaminot</w:t>
            </w:r>
            <w:proofErr w:type="spellEnd"/>
            <w:r w:rsidRPr="00691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725A8A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691A1A" w:rsidRDefault="00691A1A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JSC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National electric grid of Uzbekistan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725A8A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725A8A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4836AE" w:rsidRDefault="004836AE" w:rsidP="0048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Pr="00483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Regional electrical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power networks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”</w:t>
            </w:r>
            <w:r w:rsidR="0047599E" w:rsidRPr="004836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CC1CE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CEE" w:rsidRPr="006530AB" w:rsidRDefault="00CC1CE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4836AE" w:rsidRDefault="004836A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JSC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Thermal power plants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C1CE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836A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Узбекгидроэнерго</w:t>
            </w:r>
            <w:proofErr w:type="spellEnd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836A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O‘zkimyosanoat</w:t>
            </w:r>
            <w:proofErr w:type="spellEnd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836AE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Navoiyazot</w:t>
            </w:r>
            <w:proofErr w:type="spellEnd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4836AE" w:rsidRDefault="004836AE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Uzbekiston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pochtasi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076D69" w:rsidRDefault="00076D69" w:rsidP="0007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Uzbektelekom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076D69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76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076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Uzavtosanoat</w:t>
            </w:r>
            <w:proofErr w:type="spellEnd"/>
            <w:r w:rsidRPr="00076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CC1CEE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076D69" w:rsidP="00475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JSC </w:t>
            </w:r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Toshshahartransxizmat</w:t>
            </w:r>
            <w:proofErr w:type="spellEnd"/>
            <w:r w:rsidR="0047599E" w:rsidRPr="004759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6530AB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47599E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O‘zbekiston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temir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yo‘llari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Airways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Uzbekistan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Airports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O'zbekiston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Respublikasi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Tashqi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iqtisodiy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faoliyat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milliy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banki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Legal entity 20% or more in the authorized capital of which is owned by the same person as the person who owns 20% or more in </w:t>
            </w: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Xalq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banki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Mikrokreditbank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ATB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CC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Qishloq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qurilish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ATB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47599E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99E" w:rsidRPr="00570503" w:rsidRDefault="0047599E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bank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7599E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38. 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UzGazTrade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97668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Navoiyuran</w:t>
            </w:r>
            <w:proofErr w:type="spellEnd"/>
            <w:r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Olmaliq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KMK"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Republic of Uzbekistan, city of </w:t>
            </w:r>
            <w:proofErr w:type="spellStart"/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Almalyk</w:t>
            </w:r>
            <w:proofErr w:type="spellEnd"/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O‘zmetkombinat</w:t>
            </w:r>
            <w:proofErr w:type="spellEnd"/>
            <w:r w:rsidR="00570503" w:rsidRP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region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Legal entity 20% or more in the authorized capital of which is owned by the same person as the person </w:t>
            </w: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</w:tr>
      <w:tr w:rsidR="00570503" w:rsidRPr="00570503" w:rsidTr="00076D69">
        <w:trPr>
          <w:trHeight w:val="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503" w:rsidRP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C56C74" w:rsidRDefault="00570503" w:rsidP="00E552A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56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076D69" w:rsidP="00570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JSC</w:t>
            </w:r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O‘zbekko‘mir</w:t>
            </w:r>
            <w:proofErr w:type="spellEnd"/>
            <w:r w:rsidR="005705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 of Uzbekistan, Tashkent city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Pr="00976689" w:rsidRDefault="00976689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766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Legal entity 20% or more in the authorized capital of which is owned by the same person as the person who owns 20% or more in the authorized capital of JSC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70503" w:rsidRDefault="00570503" w:rsidP="00E5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</w:tbl>
    <w:p w:rsidR="00D07BDB" w:rsidRPr="00570503" w:rsidRDefault="00D07BDB"/>
    <w:sectPr w:rsidR="00D07BDB" w:rsidRPr="0057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9A"/>
    <w:rsid w:val="00076D69"/>
    <w:rsid w:val="000B299A"/>
    <w:rsid w:val="0028390F"/>
    <w:rsid w:val="00286D2F"/>
    <w:rsid w:val="002B3DA6"/>
    <w:rsid w:val="00304988"/>
    <w:rsid w:val="0032178F"/>
    <w:rsid w:val="003C267B"/>
    <w:rsid w:val="00412CB2"/>
    <w:rsid w:val="0047599E"/>
    <w:rsid w:val="004836AE"/>
    <w:rsid w:val="00504ADD"/>
    <w:rsid w:val="00570503"/>
    <w:rsid w:val="005E0910"/>
    <w:rsid w:val="0064571F"/>
    <w:rsid w:val="006530AB"/>
    <w:rsid w:val="00691A1A"/>
    <w:rsid w:val="00691E8F"/>
    <w:rsid w:val="00725A8A"/>
    <w:rsid w:val="00744CAE"/>
    <w:rsid w:val="00935C5A"/>
    <w:rsid w:val="00976689"/>
    <w:rsid w:val="009B69B8"/>
    <w:rsid w:val="00A53320"/>
    <w:rsid w:val="00BD151B"/>
    <w:rsid w:val="00C56C74"/>
    <w:rsid w:val="00CC1CEE"/>
    <w:rsid w:val="00D07BDB"/>
    <w:rsid w:val="00DC30CD"/>
    <w:rsid w:val="00DD1CAF"/>
    <w:rsid w:val="00E552A6"/>
    <w:rsid w:val="00E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786CC-37B3-457D-8CE8-9B33363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0AB"/>
    <w:rPr>
      <w:color w:val="0000FF"/>
      <w:u w:val="single"/>
    </w:rPr>
  </w:style>
  <w:style w:type="character" w:styleId="a5">
    <w:name w:val="Strong"/>
    <w:basedOn w:val="a0"/>
    <w:uiPriority w:val="22"/>
    <w:qFormat/>
    <w:rsid w:val="0065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9</cp:revision>
  <dcterms:created xsi:type="dcterms:W3CDTF">2023-08-01T07:30:00Z</dcterms:created>
  <dcterms:modified xsi:type="dcterms:W3CDTF">2023-08-07T09:36:00Z</dcterms:modified>
</cp:coreProperties>
</file>