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E34" w:rsidRDefault="003D4E34" w:rsidP="003D4E34">
      <w:pPr>
        <w:jc w:val="center"/>
        <w:rPr>
          <w:rFonts w:ascii="Times New Roman" w:eastAsia="Times New Roman" w:hAnsi="Times New Roman" w:cs="Times New Roman"/>
          <w:b/>
          <w:color w:val="333333"/>
          <w:sz w:val="26"/>
          <w:szCs w:val="26"/>
          <w:lang w:eastAsia="ru-RU"/>
        </w:rPr>
      </w:pPr>
      <w:r w:rsidRPr="00EB7887">
        <w:rPr>
          <w:rFonts w:ascii="Times New Roman" w:eastAsia="Times New Roman" w:hAnsi="Times New Roman" w:cs="Times New Roman"/>
          <w:b/>
          <w:color w:val="333333"/>
          <w:sz w:val="26"/>
          <w:szCs w:val="26"/>
          <w:lang w:eastAsia="ru-RU"/>
        </w:rPr>
        <w:t>Сведение о выплатах дивидендов</w:t>
      </w:r>
      <w:r w:rsidR="00EB7887">
        <w:rPr>
          <w:rFonts w:ascii="Times New Roman" w:eastAsia="Times New Roman" w:hAnsi="Times New Roman" w:cs="Times New Roman"/>
          <w:b/>
          <w:color w:val="333333"/>
          <w:sz w:val="26"/>
          <w:szCs w:val="26"/>
          <w:lang w:eastAsia="ru-RU"/>
        </w:rPr>
        <w:t xml:space="preserve"> по акциям АО «</w:t>
      </w:r>
      <w:proofErr w:type="spellStart"/>
      <w:r w:rsidR="00EB7887">
        <w:rPr>
          <w:rFonts w:ascii="Times New Roman" w:eastAsia="Times New Roman" w:hAnsi="Times New Roman" w:cs="Times New Roman"/>
          <w:b/>
          <w:color w:val="333333"/>
          <w:sz w:val="26"/>
          <w:szCs w:val="26"/>
          <w:lang w:eastAsia="ru-RU"/>
        </w:rPr>
        <w:t>Узтрансгаз</w:t>
      </w:r>
      <w:proofErr w:type="spellEnd"/>
      <w:r w:rsidR="00EB7887">
        <w:rPr>
          <w:rFonts w:ascii="Times New Roman" w:eastAsia="Times New Roman" w:hAnsi="Times New Roman" w:cs="Times New Roman"/>
          <w:b/>
          <w:color w:val="333333"/>
          <w:sz w:val="26"/>
          <w:szCs w:val="26"/>
          <w:lang w:eastAsia="ru-RU"/>
        </w:rPr>
        <w:t>»</w:t>
      </w:r>
    </w:p>
    <w:tbl>
      <w:tblPr>
        <w:tblStyle w:val="a3"/>
        <w:tblW w:w="14026" w:type="dxa"/>
        <w:jc w:val="center"/>
        <w:tblLayout w:type="fixed"/>
        <w:tblLook w:val="04A0" w:firstRow="1" w:lastRow="0" w:firstColumn="1" w:lastColumn="0" w:noHBand="0" w:noVBand="1"/>
      </w:tblPr>
      <w:tblGrid>
        <w:gridCol w:w="2827"/>
        <w:gridCol w:w="1701"/>
        <w:gridCol w:w="1701"/>
        <w:gridCol w:w="2552"/>
        <w:gridCol w:w="2551"/>
        <w:gridCol w:w="2694"/>
      </w:tblGrid>
      <w:tr w:rsidR="00A52C65" w:rsidRPr="00FA36FB" w:rsidTr="00EB7887">
        <w:trPr>
          <w:trHeight w:val="20"/>
          <w:jc w:val="center"/>
        </w:trPr>
        <w:tc>
          <w:tcPr>
            <w:tcW w:w="2827" w:type="dxa"/>
            <w:vMerge w:val="restart"/>
            <w:vAlign w:val="center"/>
          </w:tcPr>
          <w:p w:rsidR="00A52C65" w:rsidRPr="00A52C65" w:rsidRDefault="00A52C65" w:rsidP="008522E5">
            <w:pPr>
              <w:spacing w:after="0" w:line="255" w:lineRule="atLeast"/>
              <w:jc w:val="center"/>
              <w:rPr>
                <w:rFonts w:ascii="Times New Roman" w:eastAsia="Times New Roman" w:hAnsi="Times New Roman" w:cs="Times New Roman"/>
                <w:b/>
                <w:color w:val="333333"/>
                <w:sz w:val="26"/>
                <w:szCs w:val="26"/>
                <w:lang w:val="uz-Cyrl-UZ" w:eastAsia="ru-RU"/>
              </w:rPr>
            </w:pPr>
            <w:r>
              <w:br w:type="page"/>
            </w:r>
            <w:r w:rsidRPr="00A52C65">
              <w:rPr>
                <w:rFonts w:ascii="Times New Roman" w:eastAsia="Times New Roman" w:hAnsi="Times New Roman" w:cs="Times New Roman"/>
                <w:b/>
                <w:color w:val="333333"/>
                <w:sz w:val="26"/>
                <w:szCs w:val="26"/>
                <w:lang w:val="uz-Cyrl-UZ" w:eastAsia="ru-RU"/>
              </w:rPr>
              <w:t>Год</w:t>
            </w:r>
          </w:p>
        </w:tc>
        <w:tc>
          <w:tcPr>
            <w:tcW w:w="3402" w:type="dxa"/>
            <w:gridSpan w:val="2"/>
            <w:vAlign w:val="center"/>
          </w:tcPr>
          <w:p w:rsidR="00A52C65" w:rsidRPr="00A52C65" w:rsidRDefault="00A52C65" w:rsidP="008522E5">
            <w:pPr>
              <w:spacing w:after="0" w:line="255" w:lineRule="atLeast"/>
              <w:jc w:val="center"/>
              <w:rPr>
                <w:rFonts w:ascii="Times New Roman" w:eastAsia="Times New Roman" w:hAnsi="Times New Roman" w:cs="Times New Roman"/>
                <w:b/>
                <w:bCs/>
                <w:color w:val="333333"/>
                <w:sz w:val="26"/>
                <w:szCs w:val="26"/>
                <w:lang w:eastAsia="ru-RU"/>
              </w:rPr>
            </w:pPr>
            <w:r w:rsidRPr="00A52C65">
              <w:rPr>
                <w:rFonts w:ascii="Times New Roman" w:eastAsia="Times New Roman" w:hAnsi="Times New Roman" w:cs="Times New Roman"/>
                <w:b/>
                <w:bCs/>
                <w:color w:val="333333"/>
                <w:sz w:val="26"/>
                <w:szCs w:val="26"/>
                <w:lang w:eastAsia="ru-RU"/>
              </w:rPr>
              <w:t>Дивиденды на 1 акцию АО «</w:t>
            </w:r>
            <w:proofErr w:type="spellStart"/>
            <w:r w:rsidRPr="00A52C65">
              <w:rPr>
                <w:rFonts w:ascii="Times New Roman" w:eastAsia="Times New Roman" w:hAnsi="Times New Roman" w:cs="Times New Roman"/>
                <w:b/>
                <w:bCs/>
                <w:color w:val="333333"/>
                <w:sz w:val="26"/>
                <w:szCs w:val="26"/>
                <w:lang w:eastAsia="ru-RU"/>
              </w:rPr>
              <w:t>Узтрансгаз</w:t>
            </w:r>
            <w:proofErr w:type="spellEnd"/>
            <w:r w:rsidRPr="00A52C65">
              <w:rPr>
                <w:rFonts w:ascii="Times New Roman" w:eastAsia="Times New Roman" w:hAnsi="Times New Roman" w:cs="Times New Roman"/>
                <w:b/>
                <w:bCs/>
                <w:color w:val="333333"/>
                <w:sz w:val="26"/>
                <w:szCs w:val="26"/>
                <w:lang w:eastAsia="ru-RU"/>
              </w:rPr>
              <w:t>»</w:t>
            </w:r>
          </w:p>
          <w:p w:rsidR="00A52C65" w:rsidRPr="00A52C65" w:rsidRDefault="00A52C65" w:rsidP="008522E5">
            <w:pPr>
              <w:spacing w:after="0" w:line="255" w:lineRule="atLeast"/>
              <w:jc w:val="center"/>
              <w:rPr>
                <w:rFonts w:ascii="Times New Roman" w:eastAsia="Times New Roman" w:hAnsi="Times New Roman" w:cs="Times New Roman"/>
                <w:b/>
                <w:bCs/>
                <w:color w:val="333333"/>
                <w:sz w:val="26"/>
                <w:szCs w:val="26"/>
                <w:lang w:val="uz-Cyrl-UZ" w:eastAsia="ru-RU"/>
              </w:rPr>
            </w:pPr>
            <w:r w:rsidRPr="00A52C65">
              <w:rPr>
                <w:rFonts w:ascii="Times New Roman" w:eastAsia="Times New Roman" w:hAnsi="Times New Roman" w:cs="Times New Roman"/>
                <w:b/>
                <w:bCs/>
                <w:color w:val="333333"/>
                <w:sz w:val="26"/>
                <w:szCs w:val="26"/>
                <w:lang w:val="uz-Cyrl-UZ" w:eastAsia="ru-RU"/>
              </w:rPr>
              <w:t>в том числе по:</w:t>
            </w:r>
          </w:p>
        </w:tc>
        <w:tc>
          <w:tcPr>
            <w:tcW w:w="2552" w:type="dxa"/>
            <w:vMerge w:val="restart"/>
            <w:vAlign w:val="center"/>
          </w:tcPr>
          <w:p w:rsidR="00A52C65" w:rsidRPr="00EB7887" w:rsidRDefault="00A52C65" w:rsidP="00BA35E0">
            <w:pPr>
              <w:spacing w:after="0" w:line="255" w:lineRule="atLeast"/>
              <w:jc w:val="center"/>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eastAsia="ru-RU"/>
              </w:rPr>
              <w:t xml:space="preserve">Всего </w:t>
            </w:r>
            <w:r w:rsidR="00BA35E0">
              <w:rPr>
                <w:rFonts w:ascii="Times New Roman" w:eastAsia="Times New Roman" w:hAnsi="Times New Roman" w:cs="Times New Roman"/>
                <w:b/>
                <w:bCs/>
                <w:color w:val="333333"/>
                <w:sz w:val="26"/>
                <w:szCs w:val="26"/>
                <w:lang w:eastAsia="ru-RU"/>
              </w:rPr>
              <w:t>зачислен</w:t>
            </w:r>
            <w:r>
              <w:rPr>
                <w:rFonts w:ascii="Times New Roman" w:eastAsia="Times New Roman" w:hAnsi="Times New Roman" w:cs="Times New Roman"/>
                <w:b/>
                <w:bCs/>
                <w:color w:val="333333"/>
                <w:sz w:val="26"/>
                <w:szCs w:val="26"/>
                <w:lang w:eastAsia="ru-RU"/>
              </w:rPr>
              <w:t>о</w:t>
            </w:r>
            <w:r w:rsidR="00EB7887" w:rsidRPr="00EB7887">
              <w:rPr>
                <w:rFonts w:ascii="Times New Roman" w:eastAsia="Times New Roman" w:hAnsi="Times New Roman" w:cs="Times New Roman"/>
                <w:b/>
                <w:bCs/>
                <w:color w:val="333333"/>
                <w:sz w:val="26"/>
                <w:szCs w:val="26"/>
                <w:lang w:eastAsia="ru-RU"/>
              </w:rPr>
              <w:t xml:space="preserve"> </w:t>
            </w:r>
            <w:r w:rsidR="00EB7887">
              <w:rPr>
                <w:rFonts w:ascii="Times New Roman" w:eastAsia="Times New Roman" w:hAnsi="Times New Roman" w:cs="Times New Roman"/>
                <w:b/>
                <w:bCs/>
                <w:color w:val="333333"/>
                <w:sz w:val="26"/>
                <w:szCs w:val="26"/>
                <w:lang w:eastAsia="ru-RU"/>
              </w:rPr>
              <w:t xml:space="preserve">без </w:t>
            </w:r>
            <w:r w:rsidR="00EB7887" w:rsidRPr="00EB7887">
              <w:rPr>
                <w:rFonts w:ascii="Times New Roman" w:eastAsia="Times New Roman" w:hAnsi="Times New Roman" w:cs="Times New Roman"/>
                <w:b/>
                <w:bCs/>
                <w:color w:val="333333"/>
                <w:sz w:val="26"/>
                <w:szCs w:val="26"/>
                <w:lang w:eastAsia="ru-RU"/>
              </w:rPr>
              <w:t>учет</w:t>
            </w:r>
            <w:r w:rsidR="00EB7887">
              <w:rPr>
                <w:rFonts w:ascii="Times New Roman" w:eastAsia="Times New Roman" w:hAnsi="Times New Roman" w:cs="Times New Roman"/>
                <w:b/>
                <w:bCs/>
                <w:color w:val="333333"/>
                <w:sz w:val="26"/>
                <w:szCs w:val="26"/>
                <w:lang w:eastAsia="ru-RU"/>
              </w:rPr>
              <w:t>а</w:t>
            </w:r>
            <w:r w:rsidR="00EB7887" w:rsidRPr="00EB7887">
              <w:rPr>
                <w:rFonts w:ascii="Times New Roman" w:eastAsia="Times New Roman" w:hAnsi="Times New Roman" w:cs="Times New Roman"/>
                <w:b/>
                <w:bCs/>
                <w:color w:val="333333"/>
                <w:sz w:val="26"/>
                <w:szCs w:val="26"/>
                <w:lang w:eastAsia="ru-RU"/>
              </w:rPr>
              <w:t xml:space="preserve"> налога на дивиденд</w:t>
            </w:r>
            <w:r w:rsidR="00EB7887">
              <w:rPr>
                <w:rFonts w:ascii="Times New Roman" w:eastAsia="Times New Roman" w:hAnsi="Times New Roman" w:cs="Times New Roman"/>
                <w:b/>
                <w:bCs/>
                <w:color w:val="333333"/>
                <w:sz w:val="26"/>
                <w:szCs w:val="26"/>
                <w:lang w:eastAsia="ru-RU"/>
              </w:rPr>
              <w:t>ы</w:t>
            </w:r>
          </w:p>
        </w:tc>
        <w:tc>
          <w:tcPr>
            <w:tcW w:w="2551" w:type="dxa"/>
            <w:vMerge w:val="restart"/>
            <w:vAlign w:val="center"/>
          </w:tcPr>
          <w:p w:rsidR="00A52C65" w:rsidRPr="00FA36FB" w:rsidRDefault="00A52C65" w:rsidP="008522E5">
            <w:pPr>
              <w:spacing w:after="0" w:line="255" w:lineRule="atLeast"/>
              <w:jc w:val="center"/>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val="uz-Cyrl-UZ" w:eastAsia="ru-RU"/>
              </w:rPr>
              <w:t>Всего выплачено **</w:t>
            </w:r>
          </w:p>
        </w:tc>
        <w:tc>
          <w:tcPr>
            <w:tcW w:w="2694" w:type="dxa"/>
            <w:vMerge w:val="restart"/>
            <w:vAlign w:val="center"/>
          </w:tcPr>
          <w:p w:rsidR="00A52C65" w:rsidRPr="00FA36FB" w:rsidRDefault="00A52C65" w:rsidP="008522E5">
            <w:pPr>
              <w:spacing w:after="0" w:line="255" w:lineRule="atLeast"/>
              <w:jc w:val="center"/>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eastAsia="ru-RU"/>
              </w:rPr>
              <w:t>Всего задолженность**</w:t>
            </w:r>
          </w:p>
        </w:tc>
      </w:tr>
      <w:tr w:rsidR="00A52C65" w:rsidRPr="00FA36FB" w:rsidTr="00EB7887">
        <w:trPr>
          <w:trHeight w:val="938"/>
          <w:jc w:val="center"/>
        </w:trPr>
        <w:tc>
          <w:tcPr>
            <w:tcW w:w="2827" w:type="dxa"/>
            <w:vMerge/>
            <w:vAlign w:val="center"/>
            <w:hideMark/>
          </w:tcPr>
          <w:p w:rsidR="00A52C65" w:rsidRPr="00A52C65" w:rsidRDefault="00A52C65" w:rsidP="008522E5">
            <w:pPr>
              <w:spacing w:after="0" w:line="255" w:lineRule="atLeast"/>
              <w:jc w:val="center"/>
              <w:rPr>
                <w:rFonts w:ascii="Times New Roman" w:eastAsia="Times New Roman" w:hAnsi="Times New Roman" w:cs="Times New Roman"/>
                <w:b/>
                <w:color w:val="333333"/>
                <w:sz w:val="26"/>
                <w:szCs w:val="26"/>
                <w:lang w:eastAsia="ru-RU"/>
              </w:rPr>
            </w:pPr>
          </w:p>
        </w:tc>
        <w:tc>
          <w:tcPr>
            <w:tcW w:w="1701" w:type="dxa"/>
            <w:vAlign w:val="center"/>
            <w:hideMark/>
          </w:tcPr>
          <w:p w:rsidR="00A52C65" w:rsidRPr="008011CA" w:rsidRDefault="00A52C65" w:rsidP="008522E5">
            <w:pPr>
              <w:spacing w:after="0" w:line="255" w:lineRule="atLeast"/>
              <w:jc w:val="center"/>
              <w:rPr>
                <w:rFonts w:ascii="Times New Roman" w:eastAsia="Times New Roman" w:hAnsi="Times New Roman" w:cs="Times New Roman"/>
                <w:b/>
                <w:bCs/>
                <w:color w:val="333333"/>
                <w:sz w:val="26"/>
                <w:szCs w:val="26"/>
                <w:lang w:val="uz-Cyrl-UZ" w:eastAsia="ru-RU"/>
              </w:rPr>
            </w:pPr>
            <w:r w:rsidRPr="00A52C65">
              <w:rPr>
                <w:rFonts w:ascii="Times New Roman" w:eastAsia="Times New Roman" w:hAnsi="Times New Roman" w:cs="Times New Roman"/>
                <w:b/>
                <w:bCs/>
                <w:color w:val="333333"/>
                <w:sz w:val="26"/>
                <w:szCs w:val="26"/>
                <w:lang w:eastAsia="ru-RU"/>
              </w:rPr>
              <w:t>простым акциям</w:t>
            </w:r>
            <w:r w:rsidR="008011CA">
              <w:rPr>
                <w:rFonts w:ascii="Times New Roman" w:eastAsia="Times New Roman" w:hAnsi="Times New Roman" w:cs="Times New Roman"/>
                <w:b/>
                <w:bCs/>
                <w:color w:val="333333"/>
                <w:sz w:val="26"/>
                <w:szCs w:val="26"/>
                <w:lang w:val="uz-Cyrl-UZ" w:eastAsia="ru-RU"/>
              </w:rPr>
              <w:t>*</w:t>
            </w:r>
          </w:p>
        </w:tc>
        <w:tc>
          <w:tcPr>
            <w:tcW w:w="1701" w:type="dxa"/>
            <w:vAlign w:val="center"/>
          </w:tcPr>
          <w:p w:rsidR="00A52C65" w:rsidRPr="008011CA" w:rsidRDefault="00A52C65" w:rsidP="008522E5">
            <w:pPr>
              <w:spacing w:after="0" w:line="255" w:lineRule="atLeast"/>
              <w:jc w:val="center"/>
              <w:rPr>
                <w:rFonts w:ascii="Times New Roman" w:eastAsia="Times New Roman" w:hAnsi="Times New Roman" w:cs="Times New Roman"/>
                <w:b/>
                <w:bCs/>
                <w:color w:val="333333"/>
                <w:sz w:val="26"/>
                <w:szCs w:val="26"/>
                <w:lang w:val="uz-Cyrl-UZ" w:eastAsia="ru-RU"/>
              </w:rPr>
            </w:pPr>
            <w:r w:rsidRPr="00A52C65">
              <w:rPr>
                <w:rFonts w:ascii="Times New Roman" w:eastAsia="Times New Roman" w:hAnsi="Times New Roman" w:cs="Times New Roman"/>
                <w:b/>
                <w:bCs/>
                <w:color w:val="333333"/>
                <w:sz w:val="26"/>
                <w:szCs w:val="26"/>
                <w:lang w:eastAsia="ru-RU"/>
              </w:rPr>
              <w:t>привилегированным акциям</w:t>
            </w:r>
            <w:r w:rsidR="008011CA">
              <w:rPr>
                <w:rFonts w:ascii="Times New Roman" w:eastAsia="Times New Roman" w:hAnsi="Times New Roman" w:cs="Times New Roman"/>
                <w:b/>
                <w:bCs/>
                <w:color w:val="333333"/>
                <w:sz w:val="26"/>
                <w:szCs w:val="26"/>
                <w:lang w:val="uz-Cyrl-UZ" w:eastAsia="ru-RU"/>
              </w:rPr>
              <w:t>*</w:t>
            </w:r>
          </w:p>
        </w:tc>
        <w:tc>
          <w:tcPr>
            <w:tcW w:w="2552" w:type="dxa"/>
            <w:vMerge/>
            <w:vAlign w:val="center"/>
          </w:tcPr>
          <w:p w:rsidR="00A52C65" w:rsidRDefault="00A52C65" w:rsidP="008522E5">
            <w:pPr>
              <w:spacing w:after="0" w:line="255" w:lineRule="atLeast"/>
              <w:jc w:val="center"/>
              <w:rPr>
                <w:rFonts w:ascii="Times New Roman" w:eastAsia="Times New Roman" w:hAnsi="Times New Roman" w:cs="Times New Roman"/>
                <w:b/>
                <w:bCs/>
                <w:color w:val="333333"/>
                <w:sz w:val="26"/>
                <w:szCs w:val="26"/>
                <w:lang w:val="uz-Cyrl-UZ" w:eastAsia="ru-RU"/>
              </w:rPr>
            </w:pPr>
          </w:p>
        </w:tc>
        <w:tc>
          <w:tcPr>
            <w:tcW w:w="2551" w:type="dxa"/>
            <w:vMerge/>
            <w:vAlign w:val="center"/>
          </w:tcPr>
          <w:p w:rsidR="00A52C65" w:rsidRDefault="00A52C65" w:rsidP="008522E5">
            <w:pPr>
              <w:spacing w:after="0" w:line="255" w:lineRule="atLeast"/>
              <w:jc w:val="center"/>
              <w:rPr>
                <w:rFonts w:ascii="Times New Roman" w:eastAsia="Times New Roman" w:hAnsi="Times New Roman" w:cs="Times New Roman"/>
                <w:b/>
                <w:bCs/>
                <w:color w:val="333333"/>
                <w:sz w:val="26"/>
                <w:szCs w:val="26"/>
                <w:lang w:val="uz-Cyrl-UZ" w:eastAsia="ru-RU"/>
              </w:rPr>
            </w:pPr>
          </w:p>
        </w:tc>
        <w:tc>
          <w:tcPr>
            <w:tcW w:w="2694" w:type="dxa"/>
            <w:vMerge/>
            <w:vAlign w:val="center"/>
          </w:tcPr>
          <w:p w:rsidR="00A52C65" w:rsidRDefault="00A52C65" w:rsidP="008522E5">
            <w:pPr>
              <w:spacing w:after="0" w:line="255" w:lineRule="atLeast"/>
              <w:jc w:val="center"/>
              <w:rPr>
                <w:rFonts w:ascii="Times New Roman" w:eastAsia="Times New Roman" w:hAnsi="Times New Roman" w:cs="Times New Roman"/>
                <w:b/>
                <w:bCs/>
                <w:color w:val="333333"/>
                <w:sz w:val="26"/>
                <w:szCs w:val="26"/>
                <w:lang w:val="uz-Cyrl-UZ" w:eastAsia="ru-RU"/>
              </w:rPr>
            </w:pPr>
          </w:p>
        </w:tc>
      </w:tr>
      <w:tr w:rsidR="00FC0645" w:rsidRPr="00FA36FB" w:rsidTr="00FC0645">
        <w:trPr>
          <w:trHeight w:val="20"/>
          <w:jc w:val="center"/>
        </w:trPr>
        <w:tc>
          <w:tcPr>
            <w:tcW w:w="2827" w:type="dxa"/>
            <w:vAlign w:val="center"/>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sidRPr="00FA36FB">
              <w:rPr>
                <w:rFonts w:ascii="Times New Roman" w:eastAsia="Times New Roman" w:hAnsi="Times New Roman" w:cs="Times New Roman"/>
                <w:color w:val="333333"/>
                <w:sz w:val="26"/>
                <w:szCs w:val="26"/>
                <w:lang w:eastAsia="ru-RU"/>
              </w:rPr>
              <w:t>По итогам 201</w:t>
            </w:r>
            <w:r>
              <w:rPr>
                <w:rFonts w:ascii="Times New Roman" w:eastAsia="Times New Roman" w:hAnsi="Times New Roman" w:cs="Times New Roman"/>
                <w:color w:val="333333"/>
                <w:sz w:val="26"/>
                <w:szCs w:val="26"/>
                <w:lang w:val="en-US" w:eastAsia="ru-RU"/>
              </w:rPr>
              <w:t>8</w:t>
            </w:r>
            <w:r w:rsidRPr="00FA36FB">
              <w:rPr>
                <w:rFonts w:ascii="Times New Roman" w:eastAsia="Times New Roman" w:hAnsi="Times New Roman" w:cs="Times New Roman"/>
                <w:color w:val="333333"/>
                <w:sz w:val="26"/>
                <w:szCs w:val="26"/>
                <w:lang w:eastAsia="ru-RU"/>
              </w:rPr>
              <w:t xml:space="preserve"> года</w:t>
            </w:r>
          </w:p>
        </w:tc>
        <w:tc>
          <w:tcPr>
            <w:tcW w:w="1701" w:type="dxa"/>
            <w:vAlign w:val="center"/>
          </w:tcPr>
          <w:p w:rsidR="00FC0645"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en-US"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389 941 462,70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357186537,3</w:t>
            </w:r>
          </w:p>
        </w:tc>
      </w:tr>
      <w:tr w:rsidR="00FC0645" w:rsidRPr="00FA36FB" w:rsidTr="00FC0645">
        <w:trPr>
          <w:trHeight w:val="20"/>
          <w:jc w:val="center"/>
        </w:trPr>
        <w:tc>
          <w:tcPr>
            <w:tcW w:w="2827" w:type="dxa"/>
            <w:vAlign w:val="center"/>
            <w:hideMark/>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sidRPr="00FA36FB">
              <w:rPr>
                <w:rFonts w:ascii="Times New Roman" w:eastAsia="Times New Roman" w:hAnsi="Times New Roman" w:cs="Times New Roman"/>
                <w:color w:val="333333"/>
                <w:sz w:val="26"/>
                <w:szCs w:val="26"/>
                <w:lang w:eastAsia="ru-RU"/>
              </w:rPr>
              <w:t>По итогам 201</w:t>
            </w:r>
            <w:r>
              <w:rPr>
                <w:rFonts w:ascii="Times New Roman" w:eastAsia="Times New Roman" w:hAnsi="Times New Roman" w:cs="Times New Roman"/>
                <w:color w:val="333333"/>
                <w:sz w:val="26"/>
                <w:szCs w:val="26"/>
                <w:lang w:val="en-US" w:eastAsia="ru-RU"/>
              </w:rPr>
              <w:t>9</w:t>
            </w:r>
            <w:r w:rsidRPr="00FA36FB">
              <w:rPr>
                <w:rFonts w:ascii="Times New Roman" w:eastAsia="Times New Roman" w:hAnsi="Times New Roman" w:cs="Times New Roman"/>
                <w:color w:val="333333"/>
                <w:sz w:val="26"/>
                <w:szCs w:val="26"/>
                <w:lang w:eastAsia="ru-RU"/>
              </w:rPr>
              <w:t xml:space="preserve"> года</w:t>
            </w:r>
          </w:p>
        </w:tc>
        <w:tc>
          <w:tcPr>
            <w:tcW w:w="1701" w:type="dxa"/>
            <w:vAlign w:val="center"/>
            <w:hideMark/>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343 184 232,50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403943768,5</w:t>
            </w:r>
          </w:p>
        </w:tc>
      </w:tr>
      <w:tr w:rsidR="00FC0645" w:rsidRPr="00FA36FB" w:rsidTr="00FC0645">
        <w:trPr>
          <w:trHeight w:val="20"/>
          <w:jc w:val="center"/>
        </w:trPr>
        <w:tc>
          <w:tcPr>
            <w:tcW w:w="2827" w:type="dxa"/>
            <w:vAlign w:val="center"/>
            <w:hideMark/>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sidRPr="00FA36FB">
              <w:rPr>
                <w:rFonts w:ascii="Times New Roman" w:eastAsia="Times New Roman" w:hAnsi="Times New Roman" w:cs="Times New Roman"/>
                <w:color w:val="333333"/>
                <w:sz w:val="26"/>
                <w:szCs w:val="26"/>
                <w:lang w:eastAsia="ru-RU"/>
              </w:rPr>
              <w:t>По итогам 20</w:t>
            </w:r>
            <w:r>
              <w:rPr>
                <w:rFonts w:ascii="Times New Roman" w:eastAsia="Times New Roman" w:hAnsi="Times New Roman" w:cs="Times New Roman"/>
                <w:color w:val="333333"/>
                <w:sz w:val="26"/>
                <w:szCs w:val="26"/>
                <w:lang w:val="en-US" w:eastAsia="ru-RU"/>
              </w:rPr>
              <w:t>20</w:t>
            </w:r>
            <w:r w:rsidRPr="00FA36FB">
              <w:rPr>
                <w:rFonts w:ascii="Times New Roman" w:eastAsia="Times New Roman" w:hAnsi="Times New Roman" w:cs="Times New Roman"/>
                <w:color w:val="333333"/>
                <w:sz w:val="26"/>
                <w:szCs w:val="26"/>
                <w:lang w:eastAsia="ru-RU"/>
              </w:rPr>
              <w:t xml:space="preserve"> года</w:t>
            </w:r>
          </w:p>
        </w:tc>
        <w:tc>
          <w:tcPr>
            <w:tcW w:w="1701" w:type="dxa"/>
            <w:vAlign w:val="center"/>
            <w:hideMark/>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280 963 977,50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466164024,5</w:t>
            </w:r>
          </w:p>
        </w:tc>
      </w:tr>
    </w:tbl>
    <w:p w:rsidR="004F67CD" w:rsidRDefault="004F67CD" w:rsidP="0007372A">
      <w:pPr>
        <w:shd w:val="clear" w:color="auto" w:fill="FFFFFF"/>
        <w:spacing w:after="0" w:line="450" w:lineRule="atLeast"/>
        <w:ind w:firstLine="708"/>
        <w:jc w:val="both"/>
        <w:rPr>
          <w:rFonts w:ascii="Times New Roman" w:eastAsia="Times New Roman" w:hAnsi="Times New Roman" w:cs="Times New Roman"/>
          <w:color w:val="333333"/>
          <w:sz w:val="26"/>
          <w:szCs w:val="26"/>
          <w:lang w:eastAsia="ru-RU"/>
        </w:rPr>
      </w:pPr>
      <w:r w:rsidRPr="00FA36FB">
        <w:rPr>
          <w:rFonts w:ascii="Times New Roman" w:eastAsia="Times New Roman" w:hAnsi="Times New Roman" w:cs="Times New Roman"/>
          <w:color w:val="333333"/>
          <w:sz w:val="26"/>
          <w:szCs w:val="26"/>
          <w:lang w:eastAsia="ru-RU"/>
        </w:rPr>
        <w:t>*без учета налога на дивиденды</w:t>
      </w:r>
    </w:p>
    <w:p w:rsidR="00A52C65" w:rsidRPr="00FA36FB" w:rsidRDefault="00A52C65" w:rsidP="0007372A">
      <w:pPr>
        <w:shd w:val="clear" w:color="auto" w:fill="FFFFFF"/>
        <w:spacing w:after="0" w:line="450" w:lineRule="atLeast"/>
        <w:ind w:firstLine="708"/>
        <w:jc w:val="both"/>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 xml:space="preserve">** </w:t>
      </w:r>
      <w:r w:rsidR="00D072B6">
        <w:rPr>
          <w:rFonts w:ascii="Times New Roman" w:eastAsia="Times New Roman" w:hAnsi="Times New Roman" w:cs="Times New Roman"/>
          <w:color w:val="333333"/>
          <w:sz w:val="26"/>
          <w:szCs w:val="26"/>
          <w:lang w:eastAsia="ru-RU"/>
        </w:rPr>
        <w:t>по состоянию на</w:t>
      </w:r>
      <w:r>
        <w:rPr>
          <w:rFonts w:ascii="Times New Roman" w:eastAsia="Times New Roman" w:hAnsi="Times New Roman" w:cs="Times New Roman"/>
          <w:color w:val="333333"/>
          <w:sz w:val="26"/>
          <w:szCs w:val="26"/>
          <w:lang w:eastAsia="ru-RU"/>
        </w:rPr>
        <w:t xml:space="preserve"> </w:t>
      </w:r>
      <w:r w:rsidR="00FC0645">
        <w:rPr>
          <w:rFonts w:ascii="Times New Roman" w:eastAsia="Times New Roman" w:hAnsi="Times New Roman" w:cs="Times New Roman"/>
          <w:color w:val="333333"/>
          <w:sz w:val="26"/>
          <w:szCs w:val="26"/>
          <w:lang w:val="en-US" w:eastAsia="ru-RU"/>
        </w:rPr>
        <w:t>01.04</w:t>
      </w:r>
      <w:r>
        <w:rPr>
          <w:rFonts w:ascii="Times New Roman" w:eastAsia="Times New Roman" w:hAnsi="Times New Roman" w:cs="Times New Roman"/>
          <w:color w:val="333333"/>
          <w:sz w:val="26"/>
          <w:szCs w:val="26"/>
          <w:lang w:eastAsia="ru-RU"/>
        </w:rPr>
        <w:t>.</w:t>
      </w:r>
      <w:r w:rsidR="00FC0645">
        <w:rPr>
          <w:rFonts w:ascii="Times New Roman" w:eastAsia="Times New Roman" w:hAnsi="Times New Roman" w:cs="Times New Roman"/>
          <w:color w:val="333333"/>
          <w:sz w:val="26"/>
          <w:szCs w:val="26"/>
          <w:lang w:eastAsia="ru-RU"/>
        </w:rPr>
        <w:t xml:space="preserve"> </w:t>
      </w:r>
      <w:r>
        <w:rPr>
          <w:rFonts w:ascii="Times New Roman" w:eastAsia="Times New Roman" w:hAnsi="Times New Roman" w:cs="Times New Roman"/>
          <w:color w:val="333333"/>
          <w:sz w:val="26"/>
          <w:szCs w:val="26"/>
          <w:lang w:eastAsia="ru-RU"/>
        </w:rPr>
        <w:t>202</w:t>
      </w:r>
      <w:r w:rsidR="00FC0645">
        <w:rPr>
          <w:rFonts w:ascii="Times New Roman" w:eastAsia="Times New Roman" w:hAnsi="Times New Roman" w:cs="Times New Roman"/>
          <w:color w:val="333333"/>
          <w:sz w:val="26"/>
          <w:szCs w:val="26"/>
          <w:lang w:val="en-US" w:eastAsia="ru-RU"/>
        </w:rPr>
        <w:t>3</w:t>
      </w:r>
      <w:r>
        <w:rPr>
          <w:rFonts w:ascii="Times New Roman" w:eastAsia="Times New Roman" w:hAnsi="Times New Roman" w:cs="Times New Roman"/>
          <w:color w:val="333333"/>
          <w:sz w:val="26"/>
          <w:szCs w:val="26"/>
          <w:lang w:eastAsia="ru-RU"/>
        </w:rPr>
        <w:t xml:space="preserve"> г.</w:t>
      </w:r>
    </w:p>
    <w:p w:rsidR="004F67CD" w:rsidRPr="00FA36FB" w:rsidRDefault="004F67CD" w:rsidP="004F67CD">
      <w:pPr>
        <w:spacing w:after="0" w:line="240" w:lineRule="auto"/>
        <w:jc w:val="both"/>
        <w:rPr>
          <w:rFonts w:ascii="Times New Roman" w:eastAsia="Times New Roman" w:hAnsi="Times New Roman" w:cs="Times New Roman"/>
          <w:sz w:val="26"/>
          <w:szCs w:val="26"/>
          <w:lang w:eastAsia="ru-RU"/>
        </w:rPr>
      </w:pPr>
    </w:p>
    <w:p w:rsidR="00BA35E0" w:rsidRDefault="004F67CD" w:rsidP="00A52C65">
      <w:pPr>
        <w:shd w:val="clear" w:color="auto" w:fill="FFFFFF"/>
        <w:spacing w:after="0" w:line="450" w:lineRule="atLeast"/>
        <w:ind w:firstLine="1134"/>
        <w:jc w:val="both"/>
        <w:rPr>
          <w:rFonts w:ascii="Times New Roman" w:eastAsia="Times New Roman" w:hAnsi="Times New Roman" w:cs="Times New Roman"/>
          <w:color w:val="333333"/>
          <w:sz w:val="26"/>
          <w:szCs w:val="26"/>
          <w:lang w:eastAsia="ru-RU"/>
        </w:rPr>
      </w:pPr>
      <w:r w:rsidRPr="00FA36FB">
        <w:rPr>
          <w:rFonts w:ascii="Times New Roman" w:eastAsia="Times New Roman" w:hAnsi="Times New Roman" w:cs="Times New Roman"/>
          <w:color w:val="333333"/>
          <w:sz w:val="26"/>
          <w:szCs w:val="26"/>
          <w:lang w:eastAsia="ru-RU"/>
        </w:rPr>
        <w:t>Для получения дивидендов необходимо обратиться в</w:t>
      </w:r>
      <w:r w:rsidR="008522E5">
        <w:rPr>
          <w:rFonts w:ascii="Times New Roman" w:eastAsia="Times New Roman" w:hAnsi="Times New Roman" w:cs="Times New Roman"/>
          <w:color w:val="333333"/>
          <w:sz w:val="26"/>
          <w:szCs w:val="26"/>
          <w:lang w:val="uz-Cyrl-UZ" w:eastAsia="ru-RU"/>
        </w:rPr>
        <w:t xml:space="preserve"> АО</w:t>
      </w:r>
      <w:r w:rsidRPr="00FA36FB">
        <w:rPr>
          <w:rFonts w:ascii="Times New Roman" w:eastAsia="Times New Roman" w:hAnsi="Times New Roman" w:cs="Times New Roman"/>
          <w:color w:val="333333"/>
          <w:sz w:val="26"/>
          <w:szCs w:val="26"/>
          <w:lang w:eastAsia="ru-RU"/>
        </w:rPr>
        <w:t xml:space="preserve"> </w:t>
      </w:r>
      <w:r w:rsidR="008522E5">
        <w:rPr>
          <w:rFonts w:ascii="Times New Roman" w:eastAsia="Times New Roman" w:hAnsi="Times New Roman" w:cs="Times New Roman"/>
          <w:color w:val="333333"/>
          <w:sz w:val="26"/>
          <w:szCs w:val="26"/>
          <w:lang w:val="uz-Cyrl-UZ" w:eastAsia="ru-RU"/>
        </w:rPr>
        <w:t>“Узтрансгаз”</w:t>
      </w:r>
      <w:r w:rsidRPr="00FA36FB">
        <w:rPr>
          <w:rFonts w:ascii="Times New Roman" w:eastAsia="Times New Roman" w:hAnsi="Times New Roman" w:cs="Times New Roman"/>
          <w:color w:val="333333"/>
          <w:sz w:val="26"/>
          <w:szCs w:val="26"/>
          <w:lang w:eastAsia="ru-RU"/>
        </w:rPr>
        <w:t xml:space="preserve"> с документом, удостоверяющим личность (паспорт).</w:t>
      </w:r>
      <w:r w:rsidR="00EB7887">
        <w:rPr>
          <w:rFonts w:ascii="Times New Roman" w:eastAsia="Times New Roman" w:hAnsi="Times New Roman" w:cs="Times New Roman"/>
          <w:color w:val="333333"/>
          <w:sz w:val="26"/>
          <w:szCs w:val="26"/>
          <w:lang w:eastAsia="ru-RU"/>
        </w:rPr>
        <w:t xml:space="preserve"> </w:t>
      </w:r>
      <w:r w:rsidRPr="00FA36FB">
        <w:rPr>
          <w:rFonts w:ascii="Times New Roman" w:eastAsia="Times New Roman" w:hAnsi="Times New Roman" w:cs="Times New Roman"/>
          <w:color w:val="333333"/>
          <w:sz w:val="26"/>
          <w:szCs w:val="26"/>
          <w:lang w:eastAsia="ru-RU"/>
        </w:rPr>
        <w:t xml:space="preserve">Перечисление дивидендов осуществляется на основании </w:t>
      </w:r>
      <w:r w:rsidRPr="0007372A">
        <w:rPr>
          <w:rFonts w:ascii="Times New Roman" w:eastAsia="Times New Roman" w:hAnsi="Times New Roman" w:cs="Times New Roman"/>
          <w:color w:val="00B0F0"/>
          <w:sz w:val="26"/>
          <w:szCs w:val="26"/>
          <w:u w:val="single"/>
          <w:lang w:eastAsia="ru-RU"/>
        </w:rPr>
        <w:t>заявлений</w:t>
      </w:r>
      <w:r w:rsidRPr="00FA36FB">
        <w:rPr>
          <w:rFonts w:ascii="Times New Roman" w:eastAsia="Times New Roman" w:hAnsi="Times New Roman" w:cs="Times New Roman"/>
          <w:color w:val="333333"/>
          <w:sz w:val="26"/>
          <w:szCs w:val="26"/>
          <w:lang w:eastAsia="ru-RU"/>
        </w:rPr>
        <w:t xml:space="preserve"> акционеров, с указанием банковских реквизитов получателя и актуальных паспортных данных, с приложением копии паспорта.</w:t>
      </w:r>
    </w:p>
    <w:p w:rsidR="004F67CD" w:rsidRDefault="004F67CD" w:rsidP="00A52C65">
      <w:pPr>
        <w:shd w:val="clear" w:color="auto" w:fill="FFFFFF"/>
        <w:spacing w:after="0" w:line="450" w:lineRule="atLeast"/>
        <w:ind w:firstLine="1134"/>
        <w:jc w:val="both"/>
        <w:rPr>
          <w:rFonts w:ascii="Times New Roman" w:eastAsia="Times New Roman" w:hAnsi="Times New Roman" w:cs="Times New Roman"/>
          <w:color w:val="333333"/>
          <w:sz w:val="26"/>
          <w:szCs w:val="26"/>
          <w:lang w:eastAsia="ru-RU"/>
        </w:rPr>
      </w:pPr>
      <w:r w:rsidRPr="00FA36FB">
        <w:rPr>
          <w:rFonts w:ascii="Times New Roman" w:eastAsia="Times New Roman" w:hAnsi="Times New Roman" w:cs="Times New Roman"/>
          <w:color w:val="333333"/>
          <w:sz w:val="26"/>
          <w:szCs w:val="26"/>
          <w:lang w:eastAsia="ru-RU"/>
        </w:rPr>
        <w:t>Тел</w:t>
      </w:r>
      <w:r w:rsidR="00BA35E0">
        <w:rPr>
          <w:rFonts w:ascii="Times New Roman" w:eastAsia="Times New Roman" w:hAnsi="Times New Roman" w:cs="Times New Roman"/>
          <w:color w:val="333333"/>
          <w:sz w:val="26"/>
          <w:szCs w:val="26"/>
          <w:lang w:eastAsia="ru-RU"/>
        </w:rPr>
        <w:t>ефон</w:t>
      </w:r>
      <w:r w:rsidRPr="00FA36FB">
        <w:rPr>
          <w:rFonts w:ascii="Times New Roman" w:eastAsia="Times New Roman" w:hAnsi="Times New Roman" w:cs="Times New Roman"/>
          <w:color w:val="333333"/>
          <w:sz w:val="26"/>
          <w:szCs w:val="26"/>
          <w:lang w:eastAsia="ru-RU"/>
        </w:rPr>
        <w:t xml:space="preserve"> АО «</w:t>
      </w:r>
      <w:proofErr w:type="spellStart"/>
      <w:r>
        <w:rPr>
          <w:rFonts w:ascii="Times New Roman" w:eastAsia="Times New Roman" w:hAnsi="Times New Roman" w:cs="Times New Roman"/>
          <w:color w:val="333333"/>
          <w:sz w:val="26"/>
          <w:szCs w:val="26"/>
          <w:lang w:eastAsia="ru-RU"/>
        </w:rPr>
        <w:t>Узтрансгаз</w:t>
      </w:r>
      <w:proofErr w:type="spellEnd"/>
      <w:r w:rsidRPr="00FA36FB">
        <w:rPr>
          <w:rFonts w:ascii="Times New Roman" w:eastAsia="Times New Roman" w:hAnsi="Times New Roman" w:cs="Times New Roman"/>
          <w:color w:val="333333"/>
          <w:sz w:val="26"/>
          <w:szCs w:val="26"/>
          <w:lang w:eastAsia="ru-RU"/>
        </w:rPr>
        <w:t>»: </w:t>
      </w:r>
      <w:hyperlink r:id="rId4" w:history="1">
        <w:r w:rsidRPr="00FA36FB">
          <w:rPr>
            <w:rFonts w:ascii="Times New Roman" w:eastAsia="Times New Roman" w:hAnsi="Times New Roman" w:cs="Times New Roman"/>
            <w:color w:val="333333"/>
            <w:sz w:val="26"/>
            <w:szCs w:val="26"/>
            <w:lang w:eastAsia="ru-RU"/>
          </w:rPr>
          <w:t>(71) 2</w:t>
        </w:r>
        <w:r w:rsidR="00A52C65">
          <w:rPr>
            <w:rFonts w:ascii="Times New Roman" w:eastAsia="Times New Roman" w:hAnsi="Times New Roman" w:cs="Times New Roman"/>
            <w:color w:val="333333"/>
            <w:sz w:val="26"/>
            <w:szCs w:val="26"/>
            <w:lang w:eastAsia="ru-RU"/>
          </w:rPr>
          <w:t>02</w:t>
        </w:r>
        <w:r w:rsidRPr="00FA36FB">
          <w:rPr>
            <w:rFonts w:ascii="Times New Roman" w:eastAsia="Times New Roman" w:hAnsi="Times New Roman" w:cs="Times New Roman"/>
            <w:color w:val="333333"/>
            <w:sz w:val="26"/>
            <w:szCs w:val="26"/>
            <w:lang w:eastAsia="ru-RU"/>
          </w:rPr>
          <w:t>-</w:t>
        </w:r>
        <w:r w:rsidR="00A52C65">
          <w:rPr>
            <w:rFonts w:ascii="Times New Roman" w:eastAsia="Times New Roman" w:hAnsi="Times New Roman" w:cs="Times New Roman"/>
            <w:color w:val="333333"/>
            <w:sz w:val="26"/>
            <w:szCs w:val="26"/>
            <w:lang w:eastAsia="ru-RU"/>
          </w:rPr>
          <w:t>10</w:t>
        </w:r>
        <w:r w:rsidRPr="00FA36FB">
          <w:rPr>
            <w:rFonts w:ascii="Times New Roman" w:eastAsia="Times New Roman" w:hAnsi="Times New Roman" w:cs="Times New Roman"/>
            <w:color w:val="333333"/>
            <w:sz w:val="26"/>
            <w:szCs w:val="26"/>
            <w:lang w:eastAsia="ru-RU"/>
          </w:rPr>
          <w:t>-</w:t>
        </w:r>
      </w:hyperlink>
      <w:r w:rsidR="00FC0645">
        <w:rPr>
          <w:rFonts w:ascii="Times New Roman" w:eastAsia="Times New Roman" w:hAnsi="Times New Roman" w:cs="Times New Roman"/>
          <w:color w:val="333333"/>
          <w:sz w:val="26"/>
          <w:szCs w:val="26"/>
          <w:lang w:val="en-US" w:eastAsia="ru-RU"/>
        </w:rPr>
        <w:t>60</w:t>
      </w:r>
      <w:r w:rsidR="00A52C65">
        <w:rPr>
          <w:rFonts w:ascii="Times New Roman" w:eastAsia="Times New Roman" w:hAnsi="Times New Roman" w:cs="Times New Roman"/>
          <w:color w:val="333333"/>
          <w:sz w:val="26"/>
          <w:szCs w:val="26"/>
          <w:lang w:eastAsia="ru-RU"/>
        </w:rPr>
        <w:t xml:space="preserve"> (внутренний </w:t>
      </w:r>
      <w:r w:rsidR="00FC0645">
        <w:rPr>
          <w:rFonts w:ascii="Times New Roman" w:eastAsia="Times New Roman" w:hAnsi="Times New Roman" w:cs="Times New Roman"/>
          <w:color w:val="333333"/>
          <w:sz w:val="26"/>
          <w:szCs w:val="26"/>
          <w:lang w:val="en-US" w:eastAsia="ru-RU"/>
        </w:rPr>
        <w:t>452</w:t>
      </w:r>
      <w:r w:rsidR="00A52C65">
        <w:rPr>
          <w:rFonts w:ascii="Times New Roman" w:eastAsia="Times New Roman" w:hAnsi="Times New Roman" w:cs="Times New Roman"/>
          <w:color w:val="333333"/>
          <w:sz w:val="26"/>
          <w:szCs w:val="26"/>
          <w:lang w:eastAsia="ru-RU"/>
        </w:rPr>
        <w:t xml:space="preserve">) </w:t>
      </w:r>
    </w:p>
    <w:p w:rsidR="00D072B6" w:rsidRDefault="004F67CD" w:rsidP="00A52C65">
      <w:pPr>
        <w:shd w:val="clear" w:color="auto" w:fill="FFFFFF"/>
        <w:tabs>
          <w:tab w:val="left" w:pos="2268"/>
        </w:tabs>
        <w:spacing w:after="0" w:line="450" w:lineRule="atLeast"/>
        <w:ind w:firstLine="1134"/>
        <w:jc w:val="both"/>
        <w:rPr>
          <w:rFonts w:ascii="Times New Roman" w:eastAsia="Times New Roman" w:hAnsi="Times New Roman" w:cs="Times New Roman"/>
          <w:color w:val="333333"/>
          <w:sz w:val="26"/>
          <w:szCs w:val="26"/>
          <w:lang w:eastAsia="ru-RU"/>
        </w:rPr>
      </w:pPr>
      <w:r w:rsidRPr="00FA36FB">
        <w:rPr>
          <w:rFonts w:ascii="Times New Roman" w:eastAsia="Times New Roman" w:hAnsi="Times New Roman" w:cs="Times New Roman"/>
          <w:color w:val="333333"/>
          <w:sz w:val="26"/>
          <w:szCs w:val="26"/>
          <w:lang w:eastAsia="ru-RU"/>
        </w:rPr>
        <w:t xml:space="preserve">Сообщаем, что в соответствии со статьей 42 Закона Республики Узбекистан «Об акционерных обществах и защите прав акционеров», акционер обязан своевременно информировать депозитарий, оказывающий услуги по учету прав на его акции, </w:t>
      </w:r>
      <w:proofErr w:type="gramStart"/>
      <w:r w:rsidRPr="00FA36FB">
        <w:rPr>
          <w:rFonts w:ascii="Times New Roman" w:eastAsia="Times New Roman" w:hAnsi="Times New Roman" w:cs="Times New Roman"/>
          <w:color w:val="333333"/>
          <w:sz w:val="26"/>
          <w:szCs w:val="26"/>
          <w:lang w:eastAsia="ru-RU"/>
        </w:rPr>
        <w:t>об изменениях</w:t>
      </w:r>
      <w:proofErr w:type="gramEnd"/>
      <w:r w:rsidRPr="00FA36FB">
        <w:rPr>
          <w:rFonts w:ascii="Times New Roman" w:eastAsia="Times New Roman" w:hAnsi="Times New Roman" w:cs="Times New Roman"/>
          <w:color w:val="333333"/>
          <w:sz w:val="26"/>
          <w:szCs w:val="26"/>
          <w:lang w:eastAsia="ru-RU"/>
        </w:rPr>
        <w:t xml:space="preserve"> своих данных. В случаях не предоставления акционером информации об изменении своих данных Центральный депозитарий и депозитарий, оказывающий услуги по учету прав на его акции, не несут ответственности за причиненные акционеру в связи с этим убытки.</w:t>
      </w:r>
    </w:p>
    <w:p w:rsidR="00D072B6" w:rsidRDefault="00D072B6">
      <w:pPr>
        <w:spacing w:after="160" w:line="259" w:lineRule="auto"/>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br w:type="page"/>
      </w:r>
    </w:p>
    <w:p w:rsidR="00D072B6" w:rsidRPr="00D072B6" w:rsidRDefault="00D072B6" w:rsidP="00D072B6">
      <w:pPr>
        <w:jc w:val="center"/>
        <w:rPr>
          <w:rFonts w:ascii="Times New Roman" w:eastAsia="Times New Roman" w:hAnsi="Times New Roman" w:cs="Times New Roman"/>
          <w:b/>
          <w:color w:val="333333"/>
          <w:sz w:val="26"/>
          <w:szCs w:val="26"/>
          <w:lang w:val="en-US" w:eastAsia="ru-RU"/>
        </w:rPr>
      </w:pPr>
      <w:r>
        <w:rPr>
          <w:rFonts w:ascii="Times New Roman" w:eastAsia="Times New Roman" w:hAnsi="Times New Roman" w:cs="Times New Roman"/>
          <w:b/>
          <w:color w:val="333333"/>
          <w:sz w:val="26"/>
          <w:szCs w:val="26"/>
          <w:lang w:val="uz-Cyrl-UZ" w:eastAsia="ru-RU"/>
        </w:rPr>
        <w:lastRenderedPageBreak/>
        <w:t>“</w:t>
      </w:r>
      <w:proofErr w:type="spellStart"/>
      <w:r>
        <w:rPr>
          <w:rFonts w:ascii="Times New Roman" w:eastAsia="Times New Roman" w:hAnsi="Times New Roman" w:cs="Times New Roman"/>
          <w:b/>
          <w:color w:val="333333"/>
          <w:sz w:val="26"/>
          <w:szCs w:val="26"/>
          <w:lang w:val="en-US" w:eastAsia="ru-RU"/>
        </w:rPr>
        <w:t>O‘ztransgaz</w:t>
      </w:r>
      <w:proofErr w:type="spellEnd"/>
      <w:r>
        <w:rPr>
          <w:rFonts w:ascii="Times New Roman" w:eastAsia="Times New Roman" w:hAnsi="Times New Roman" w:cs="Times New Roman"/>
          <w:b/>
          <w:color w:val="333333"/>
          <w:sz w:val="26"/>
          <w:szCs w:val="26"/>
          <w:lang w:val="uz-Cyrl-UZ" w:eastAsia="ru-RU"/>
        </w:rPr>
        <w:t>”</w:t>
      </w:r>
      <w:r>
        <w:rPr>
          <w:rFonts w:ascii="Times New Roman" w:eastAsia="Times New Roman" w:hAnsi="Times New Roman" w:cs="Times New Roman"/>
          <w:b/>
          <w:color w:val="333333"/>
          <w:sz w:val="26"/>
          <w:szCs w:val="26"/>
          <w:lang w:val="en-US" w:eastAsia="ru-RU"/>
        </w:rPr>
        <w:t xml:space="preserve"> AJ </w:t>
      </w:r>
      <w:proofErr w:type="spellStart"/>
      <w:r>
        <w:rPr>
          <w:rFonts w:ascii="Times New Roman" w:eastAsia="Times New Roman" w:hAnsi="Times New Roman" w:cs="Times New Roman"/>
          <w:b/>
          <w:color w:val="333333"/>
          <w:sz w:val="26"/>
          <w:szCs w:val="26"/>
          <w:lang w:val="en-US" w:eastAsia="ru-RU"/>
        </w:rPr>
        <w:t>aksiyalari</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bo‘yicha</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hisoblangan</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dividendlar</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to‘lovlari</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to‘g‘risida</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ma’lumot</w:t>
      </w:r>
      <w:proofErr w:type="spellEnd"/>
      <w:r>
        <w:rPr>
          <w:rFonts w:ascii="Times New Roman" w:eastAsia="Times New Roman" w:hAnsi="Times New Roman" w:cs="Times New Roman"/>
          <w:b/>
          <w:color w:val="333333"/>
          <w:sz w:val="26"/>
          <w:szCs w:val="26"/>
          <w:lang w:val="en-US" w:eastAsia="ru-RU"/>
        </w:rPr>
        <w:t xml:space="preserve"> </w:t>
      </w:r>
    </w:p>
    <w:tbl>
      <w:tblPr>
        <w:tblStyle w:val="a3"/>
        <w:tblW w:w="14026" w:type="dxa"/>
        <w:jc w:val="center"/>
        <w:tblLayout w:type="fixed"/>
        <w:tblLook w:val="04A0" w:firstRow="1" w:lastRow="0" w:firstColumn="1" w:lastColumn="0" w:noHBand="0" w:noVBand="1"/>
      </w:tblPr>
      <w:tblGrid>
        <w:gridCol w:w="2827"/>
        <w:gridCol w:w="1701"/>
        <w:gridCol w:w="1701"/>
        <w:gridCol w:w="2552"/>
        <w:gridCol w:w="2551"/>
        <w:gridCol w:w="2694"/>
      </w:tblGrid>
      <w:tr w:rsidR="00D072B6" w:rsidRPr="00FA36FB" w:rsidTr="00A15375">
        <w:trPr>
          <w:trHeight w:val="20"/>
          <w:jc w:val="center"/>
        </w:trPr>
        <w:tc>
          <w:tcPr>
            <w:tcW w:w="2827" w:type="dxa"/>
            <w:vMerge w:val="restart"/>
            <w:vAlign w:val="center"/>
          </w:tcPr>
          <w:p w:rsidR="00D072B6" w:rsidRPr="00D072B6" w:rsidRDefault="00D072B6" w:rsidP="00D072B6">
            <w:pPr>
              <w:spacing w:after="0" w:line="255" w:lineRule="atLeast"/>
              <w:jc w:val="center"/>
              <w:rPr>
                <w:rFonts w:ascii="Times New Roman" w:eastAsia="Times New Roman" w:hAnsi="Times New Roman" w:cs="Times New Roman"/>
                <w:b/>
                <w:color w:val="333333"/>
                <w:sz w:val="26"/>
                <w:szCs w:val="26"/>
                <w:lang w:val="en-US" w:eastAsia="ru-RU"/>
              </w:rPr>
            </w:pPr>
            <w:r w:rsidRPr="00D072B6">
              <w:rPr>
                <w:lang w:val="en-US"/>
              </w:rPr>
              <w:br w:type="page"/>
            </w:r>
            <w:proofErr w:type="spellStart"/>
            <w:r>
              <w:rPr>
                <w:rFonts w:ascii="Times New Roman" w:eastAsia="Times New Roman" w:hAnsi="Times New Roman" w:cs="Times New Roman"/>
                <w:b/>
                <w:color w:val="333333"/>
                <w:sz w:val="26"/>
                <w:szCs w:val="26"/>
                <w:lang w:val="en-US" w:eastAsia="ru-RU"/>
              </w:rPr>
              <w:t>Yil</w:t>
            </w:r>
            <w:proofErr w:type="spellEnd"/>
          </w:p>
        </w:tc>
        <w:tc>
          <w:tcPr>
            <w:tcW w:w="3402" w:type="dxa"/>
            <w:gridSpan w:val="2"/>
            <w:vAlign w:val="center"/>
          </w:tcPr>
          <w:p w:rsidR="00D072B6" w:rsidRPr="00A24E34" w:rsidRDefault="00D072B6" w:rsidP="00D072B6">
            <w:pPr>
              <w:spacing w:after="0" w:line="255" w:lineRule="atLeast"/>
              <w:jc w:val="center"/>
              <w:rPr>
                <w:rFonts w:ascii="Times New Roman" w:eastAsia="Times New Roman" w:hAnsi="Times New Roman" w:cs="Times New Roman"/>
                <w:b/>
                <w:bCs/>
                <w:color w:val="333333"/>
                <w:sz w:val="26"/>
                <w:szCs w:val="26"/>
                <w:lang w:val="en-US" w:eastAsia="ru-RU"/>
              </w:rPr>
            </w:pPr>
            <w:r>
              <w:rPr>
                <w:rFonts w:ascii="Times New Roman" w:eastAsia="Times New Roman" w:hAnsi="Times New Roman" w:cs="Times New Roman"/>
                <w:b/>
                <w:color w:val="333333"/>
                <w:sz w:val="26"/>
                <w:szCs w:val="26"/>
                <w:lang w:val="uz-Cyrl-UZ" w:eastAsia="ru-RU"/>
              </w:rPr>
              <w:t>“</w:t>
            </w:r>
            <w:proofErr w:type="spellStart"/>
            <w:r>
              <w:rPr>
                <w:rFonts w:ascii="Times New Roman" w:eastAsia="Times New Roman" w:hAnsi="Times New Roman" w:cs="Times New Roman"/>
                <w:b/>
                <w:color w:val="333333"/>
                <w:sz w:val="26"/>
                <w:szCs w:val="26"/>
                <w:lang w:val="en-US" w:eastAsia="ru-RU"/>
              </w:rPr>
              <w:t>O‘ztransgaz</w:t>
            </w:r>
            <w:proofErr w:type="spellEnd"/>
            <w:r>
              <w:rPr>
                <w:rFonts w:ascii="Times New Roman" w:eastAsia="Times New Roman" w:hAnsi="Times New Roman" w:cs="Times New Roman"/>
                <w:b/>
                <w:color w:val="333333"/>
                <w:sz w:val="26"/>
                <w:szCs w:val="26"/>
                <w:lang w:val="uz-Cyrl-UZ" w:eastAsia="ru-RU"/>
              </w:rPr>
              <w:t>”</w:t>
            </w:r>
            <w:r>
              <w:rPr>
                <w:rFonts w:ascii="Times New Roman" w:eastAsia="Times New Roman" w:hAnsi="Times New Roman" w:cs="Times New Roman"/>
                <w:b/>
                <w:color w:val="333333"/>
                <w:sz w:val="26"/>
                <w:szCs w:val="26"/>
                <w:lang w:val="en-US" w:eastAsia="ru-RU"/>
              </w:rPr>
              <w:t xml:space="preserve"> AJ 1 </w:t>
            </w:r>
            <w:proofErr w:type="spellStart"/>
            <w:r>
              <w:rPr>
                <w:rFonts w:ascii="Times New Roman" w:eastAsia="Times New Roman" w:hAnsi="Times New Roman" w:cs="Times New Roman"/>
                <w:b/>
                <w:color w:val="333333"/>
                <w:sz w:val="26"/>
                <w:szCs w:val="26"/>
                <w:lang w:val="en-US" w:eastAsia="ru-RU"/>
              </w:rPr>
              <w:t>dona</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aksiyasi</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uchun</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to‘lanadigan</w:t>
            </w:r>
            <w:proofErr w:type="spellEnd"/>
            <w:r>
              <w:rPr>
                <w:rFonts w:ascii="Times New Roman" w:eastAsia="Times New Roman" w:hAnsi="Times New Roman" w:cs="Times New Roman"/>
                <w:b/>
                <w:color w:val="333333"/>
                <w:sz w:val="26"/>
                <w:szCs w:val="26"/>
                <w:lang w:val="en-US" w:eastAsia="ru-RU"/>
              </w:rPr>
              <w:t xml:space="preserve"> dividend </w:t>
            </w:r>
            <w:proofErr w:type="spellStart"/>
            <w:r>
              <w:rPr>
                <w:rFonts w:ascii="Times New Roman" w:eastAsia="Times New Roman" w:hAnsi="Times New Roman" w:cs="Times New Roman"/>
                <w:b/>
                <w:color w:val="333333"/>
                <w:sz w:val="26"/>
                <w:szCs w:val="26"/>
                <w:lang w:val="en-US" w:eastAsia="ru-RU"/>
              </w:rPr>
              <w:t>miqdori</w:t>
            </w:r>
            <w:proofErr w:type="spellEnd"/>
            <w:r>
              <w:rPr>
                <w:rFonts w:ascii="Times New Roman" w:eastAsia="Times New Roman" w:hAnsi="Times New Roman" w:cs="Times New Roman"/>
                <w:b/>
                <w:color w:val="333333"/>
                <w:sz w:val="26"/>
                <w:szCs w:val="26"/>
                <w:lang w:val="en-US" w:eastAsia="ru-RU"/>
              </w:rPr>
              <w:t xml:space="preserve"> (</w:t>
            </w:r>
            <w:proofErr w:type="spellStart"/>
            <w:r>
              <w:rPr>
                <w:rFonts w:ascii="Times New Roman" w:eastAsia="Times New Roman" w:hAnsi="Times New Roman" w:cs="Times New Roman"/>
                <w:b/>
                <w:color w:val="333333"/>
                <w:sz w:val="26"/>
                <w:szCs w:val="26"/>
                <w:lang w:val="en-US" w:eastAsia="ru-RU"/>
              </w:rPr>
              <w:t>so‘m</w:t>
            </w:r>
            <w:proofErr w:type="spellEnd"/>
            <w:r>
              <w:rPr>
                <w:rFonts w:ascii="Times New Roman" w:eastAsia="Times New Roman" w:hAnsi="Times New Roman" w:cs="Times New Roman"/>
                <w:b/>
                <w:color w:val="333333"/>
                <w:sz w:val="26"/>
                <w:szCs w:val="26"/>
                <w:lang w:val="en-US" w:eastAsia="ru-RU"/>
              </w:rPr>
              <w:t>)</w:t>
            </w:r>
            <w:r w:rsidR="00A24E34" w:rsidRPr="00A24E34">
              <w:rPr>
                <w:rFonts w:ascii="Times New Roman" w:eastAsia="Times New Roman" w:hAnsi="Times New Roman" w:cs="Times New Roman"/>
                <w:b/>
                <w:color w:val="333333"/>
                <w:sz w:val="26"/>
                <w:szCs w:val="26"/>
                <w:lang w:val="en-US" w:eastAsia="ru-RU"/>
              </w:rPr>
              <w:t>*</w:t>
            </w:r>
          </w:p>
        </w:tc>
        <w:tc>
          <w:tcPr>
            <w:tcW w:w="2552" w:type="dxa"/>
            <w:vMerge w:val="restart"/>
            <w:vAlign w:val="center"/>
          </w:tcPr>
          <w:p w:rsidR="00D072B6" w:rsidRPr="00D072B6" w:rsidRDefault="00D072B6" w:rsidP="00D072B6">
            <w:pPr>
              <w:spacing w:after="0" w:line="255" w:lineRule="atLeast"/>
              <w:jc w:val="center"/>
              <w:rPr>
                <w:rFonts w:ascii="Times New Roman" w:eastAsia="Times New Roman" w:hAnsi="Times New Roman" w:cs="Times New Roman"/>
                <w:b/>
                <w:bCs/>
                <w:color w:val="333333"/>
                <w:sz w:val="26"/>
                <w:szCs w:val="26"/>
                <w:lang w:val="en-US" w:eastAsia="ru-RU"/>
              </w:rPr>
            </w:pPr>
            <w:r>
              <w:rPr>
                <w:rFonts w:ascii="Times New Roman" w:eastAsia="Times New Roman" w:hAnsi="Times New Roman" w:cs="Times New Roman"/>
                <w:b/>
                <w:bCs/>
                <w:color w:val="333333"/>
                <w:sz w:val="26"/>
                <w:szCs w:val="26"/>
                <w:lang w:val="en-US" w:eastAsia="ru-RU"/>
              </w:rPr>
              <w:t xml:space="preserve">Jami </w:t>
            </w:r>
            <w:proofErr w:type="spellStart"/>
            <w:r>
              <w:rPr>
                <w:rFonts w:ascii="Times New Roman" w:eastAsia="Times New Roman" w:hAnsi="Times New Roman" w:cs="Times New Roman"/>
                <w:b/>
                <w:bCs/>
                <w:color w:val="333333"/>
                <w:sz w:val="26"/>
                <w:szCs w:val="26"/>
                <w:lang w:val="en-US" w:eastAsia="ru-RU"/>
              </w:rPr>
              <w:t>ajratilgan</w:t>
            </w:r>
            <w:proofErr w:type="spellEnd"/>
            <w:r>
              <w:rPr>
                <w:rFonts w:ascii="Times New Roman" w:eastAsia="Times New Roman" w:hAnsi="Times New Roman" w:cs="Times New Roman"/>
                <w:b/>
                <w:bCs/>
                <w:color w:val="333333"/>
                <w:sz w:val="26"/>
                <w:szCs w:val="26"/>
                <w:lang w:val="en-US" w:eastAsia="ru-RU"/>
              </w:rPr>
              <w:t xml:space="preserve"> dividend </w:t>
            </w:r>
            <w:proofErr w:type="spellStart"/>
            <w:r>
              <w:rPr>
                <w:rFonts w:ascii="Times New Roman" w:eastAsia="Times New Roman" w:hAnsi="Times New Roman" w:cs="Times New Roman"/>
                <w:b/>
                <w:bCs/>
                <w:color w:val="333333"/>
                <w:sz w:val="26"/>
                <w:szCs w:val="26"/>
                <w:lang w:val="en-US" w:eastAsia="ru-RU"/>
              </w:rPr>
              <w:t>miqdori</w:t>
            </w:r>
            <w:proofErr w:type="spellEnd"/>
            <w:r>
              <w:rPr>
                <w:rFonts w:ascii="Times New Roman" w:eastAsia="Times New Roman" w:hAnsi="Times New Roman" w:cs="Times New Roman"/>
                <w:b/>
                <w:bCs/>
                <w:color w:val="333333"/>
                <w:sz w:val="26"/>
                <w:szCs w:val="26"/>
                <w:lang w:val="en-US" w:eastAsia="ru-RU"/>
              </w:rPr>
              <w:t xml:space="preserve"> (dividen</w:t>
            </w:r>
            <w:r w:rsidR="00D045F4">
              <w:rPr>
                <w:rFonts w:ascii="Times New Roman" w:eastAsia="Times New Roman" w:hAnsi="Times New Roman" w:cs="Times New Roman"/>
                <w:b/>
                <w:bCs/>
                <w:color w:val="333333"/>
                <w:sz w:val="26"/>
                <w:szCs w:val="26"/>
                <w:lang w:val="en-US" w:eastAsia="ru-RU"/>
              </w:rPr>
              <w:t>d</w:t>
            </w:r>
            <w:r>
              <w:rPr>
                <w:rFonts w:ascii="Times New Roman" w:eastAsia="Times New Roman" w:hAnsi="Times New Roman" w:cs="Times New Roman"/>
                <w:b/>
                <w:bCs/>
                <w:color w:val="333333"/>
                <w:sz w:val="26"/>
                <w:szCs w:val="26"/>
                <w:lang w:val="en-US" w:eastAsia="ru-RU"/>
              </w:rPr>
              <w:t xml:space="preserve"> </w:t>
            </w:r>
            <w:proofErr w:type="spellStart"/>
            <w:r>
              <w:rPr>
                <w:rFonts w:ascii="Times New Roman" w:eastAsia="Times New Roman" w:hAnsi="Times New Roman" w:cs="Times New Roman"/>
                <w:b/>
                <w:bCs/>
                <w:color w:val="333333"/>
                <w:sz w:val="26"/>
                <w:szCs w:val="26"/>
                <w:lang w:val="en-US" w:eastAsia="ru-RU"/>
              </w:rPr>
              <w:t>solig‘isiz</w:t>
            </w:r>
            <w:proofErr w:type="spellEnd"/>
            <w:r>
              <w:rPr>
                <w:rFonts w:ascii="Times New Roman" w:eastAsia="Times New Roman" w:hAnsi="Times New Roman" w:cs="Times New Roman"/>
                <w:b/>
                <w:bCs/>
                <w:color w:val="333333"/>
                <w:sz w:val="26"/>
                <w:szCs w:val="26"/>
                <w:lang w:val="en-US" w:eastAsia="ru-RU"/>
              </w:rPr>
              <w:t>)</w:t>
            </w:r>
          </w:p>
        </w:tc>
        <w:tc>
          <w:tcPr>
            <w:tcW w:w="2551" w:type="dxa"/>
            <w:vMerge w:val="restart"/>
            <w:vAlign w:val="center"/>
          </w:tcPr>
          <w:p w:rsidR="00D072B6" w:rsidRPr="00FA36FB" w:rsidRDefault="00D072B6" w:rsidP="00D072B6">
            <w:pPr>
              <w:spacing w:after="0" w:line="255" w:lineRule="atLeast"/>
              <w:jc w:val="center"/>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val="en-US" w:eastAsia="ru-RU"/>
              </w:rPr>
              <w:t xml:space="preserve">Jami </w:t>
            </w:r>
            <w:proofErr w:type="spellStart"/>
            <w:r>
              <w:rPr>
                <w:rFonts w:ascii="Times New Roman" w:eastAsia="Times New Roman" w:hAnsi="Times New Roman" w:cs="Times New Roman"/>
                <w:b/>
                <w:bCs/>
                <w:color w:val="333333"/>
                <w:sz w:val="26"/>
                <w:szCs w:val="26"/>
                <w:lang w:val="en-US" w:eastAsia="ru-RU"/>
              </w:rPr>
              <w:t>to‘langan</w:t>
            </w:r>
            <w:proofErr w:type="spellEnd"/>
            <w:r>
              <w:rPr>
                <w:rFonts w:ascii="Times New Roman" w:eastAsia="Times New Roman" w:hAnsi="Times New Roman" w:cs="Times New Roman"/>
                <w:b/>
                <w:bCs/>
                <w:color w:val="333333"/>
                <w:sz w:val="26"/>
                <w:szCs w:val="26"/>
                <w:lang w:val="uz-Cyrl-UZ" w:eastAsia="ru-RU"/>
              </w:rPr>
              <w:t xml:space="preserve"> **</w:t>
            </w:r>
          </w:p>
        </w:tc>
        <w:tc>
          <w:tcPr>
            <w:tcW w:w="2694" w:type="dxa"/>
            <w:vMerge w:val="restart"/>
            <w:vAlign w:val="center"/>
          </w:tcPr>
          <w:p w:rsidR="00D072B6" w:rsidRPr="00FA36FB" w:rsidRDefault="00D072B6" w:rsidP="00A15375">
            <w:pPr>
              <w:spacing w:after="0" w:line="255" w:lineRule="atLeast"/>
              <w:jc w:val="center"/>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val="en-US" w:eastAsia="ru-RU"/>
              </w:rPr>
              <w:t xml:space="preserve">Jami </w:t>
            </w:r>
            <w:proofErr w:type="spellStart"/>
            <w:r>
              <w:rPr>
                <w:rFonts w:ascii="Times New Roman" w:eastAsia="Times New Roman" w:hAnsi="Times New Roman" w:cs="Times New Roman"/>
                <w:b/>
                <w:bCs/>
                <w:color w:val="333333"/>
                <w:sz w:val="26"/>
                <w:szCs w:val="26"/>
                <w:lang w:val="en-US" w:eastAsia="ru-RU"/>
              </w:rPr>
              <w:t>qarzdorlik</w:t>
            </w:r>
            <w:proofErr w:type="spellEnd"/>
            <w:r>
              <w:rPr>
                <w:rFonts w:ascii="Times New Roman" w:eastAsia="Times New Roman" w:hAnsi="Times New Roman" w:cs="Times New Roman"/>
                <w:b/>
                <w:bCs/>
                <w:color w:val="333333"/>
                <w:sz w:val="26"/>
                <w:szCs w:val="26"/>
                <w:lang w:eastAsia="ru-RU"/>
              </w:rPr>
              <w:t>**</w:t>
            </w:r>
          </w:p>
        </w:tc>
      </w:tr>
      <w:tr w:rsidR="00D072B6" w:rsidRPr="00FA36FB" w:rsidTr="00D072B6">
        <w:trPr>
          <w:trHeight w:val="938"/>
          <w:jc w:val="center"/>
        </w:trPr>
        <w:tc>
          <w:tcPr>
            <w:tcW w:w="2827" w:type="dxa"/>
            <w:vMerge/>
            <w:vAlign w:val="center"/>
            <w:hideMark/>
          </w:tcPr>
          <w:p w:rsidR="00D072B6" w:rsidRPr="00A52C65" w:rsidRDefault="00D072B6" w:rsidP="00A15375">
            <w:pPr>
              <w:spacing w:after="0" w:line="255" w:lineRule="atLeast"/>
              <w:jc w:val="center"/>
              <w:rPr>
                <w:rFonts w:ascii="Times New Roman" w:eastAsia="Times New Roman" w:hAnsi="Times New Roman" w:cs="Times New Roman"/>
                <w:b/>
                <w:color w:val="333333"/>
                <w:sz w:val="26"/>
                <w:szCs w:val="26"/>
                <w:lang w:eastAsia="ru-RU"/>
              </w:rPr>
            </w:pPr>
          </w:p>
        </w:tc>
        <w:tc>
          <w:tcPr>
            <w:tcW w:w="1701" w:type="dxa"/>
            <w:vAlign w:val="center"/>
            <w:hideMark/>
          </w:tcPr>
          <w:p w:rsidR="00D072B6" w:rsidRPr="00A24E34" w:rsidRDefault="00D072B6" w:rsidP="00D072B6">
            <w:pPr>
              <w:spacing w:after="0" w:line="255" w:lineRule="atLeast"/>
              <w:jc w:val="center"/>
              <w:rPr>
                <w:rFonts w:ascii="Times New Roman" w:eastAsia="Times New Roman" w:hAnsi="Times New Roman" w:cs="Times New Roman"/>
                <w:b/>
                <w:bCs/>
                <w:color w:val="333333"/>
                <w:sz w:val="26"/>
                <w:szCs w:val="26"/>
                <w:lang w:eastAsia="ru-RU"/>
              </w:rPr>
            </w:pPr>
            <w:proofErr w:type="spellStart"/>
            <w:r>
              <w:rPr>
                <w:rFonts w:ascii="Times New Roman" w:eastAsia="Times New Roman" w:hAnsi="Times New Roman" w:cs="Times New Roman"/>
                <w:b/>
                <w:bCs/>
                <w:color w:val="333333"/>
                <w:sz w:val="26"/>
                <w:szCs w:val="26"/>
                <w:lang w:val="en-US" w:eastAsia="ru-RU"/>
              </w:rPr>
              <w:t>Oddiy</w:t>
            </w:r>
            <w:proofErr w:type="spellEnd"/>
            <w:r>
              <w:rPr>
                <w:rFonts w:ascii="Times New Roman" w:eastAsia="Times New Roman" w:hAnsi="Times New Roman" w:cs="Times New Roman"/>
                <w:b/>
                <w:bCs/>
                <w:color w:val="333333"/>
                <w:sz w:val="26"/>
                <w:szCs w:val="26"/>
                <w:lang w:val="en-US" w:eastAsia="ru-RU"/>
              </w:rPr>
              <w:t xml:space="preserve"> </w:t>
            </w:r>
            <w:proofErr w:type="spellStart"/>
            <w:r>
              <w:rPr>
                <w:rFonts w:ascii="Times New Roman" w:eastAsia="Times New Roman" w:hAnsi="Times New Roman" w:cs="Times New Roman"/>
                <w:b/>
                <w:bCs/>
                <w:color w:val="333333"/>
                <w:sz w:val="26"/>
                <w:szCs w:val="26"/>
                <w:lang w:val="en-US" w:eastAsia="ru-RU"/>
              </w:rPr>
              <w:t>aksiyalar</w:t>
            </w:r>
            <w:proofErr w:type="spellEnd"/>
            <w:r>
              <w:rPr>
                <w:rFonts w:ascii="Times New Roman" w:eastAsia="Times New Roman" w:hAnsi="Times New Roman" w:cs="Times New Roman"/>
                <w:b/>
                <w:bCs/>
                <w:color w:val="333333"/>
                <w:sz w:val="26"/>
                <w:szCs w:val="26"/>
                <w:lang w:val="en-US" w:eastAsia="ru-RU"/>
              </w:rPr>
              <w:t xml:space="preserve"> </w:t>
            </w:r>
            <w:proofErr w:type="spellStart"/>
            <w:r>
              <w:rPr>
                <w:rFonts w:ascii="Times New Roman" w:eastAsia="Times New Roman" w:hAnsi="Times New Roman" w:cs="Times New Roman"/>
                <w:b/>
                <w:bCs/>
                <w:color w:val="333333"/>
                <w:sz w:val="26"/>
                <w:szCs w:val="26"/>
                <w:lang w:val="en-US" w:eastAsia="ru-RU"/>
              </w:rPr>
              <w:t>bo‘yicha</w:t>
            </w:r>
            <w:proofErr w:type="spellEnd"/>
          </w:p>
        </w:tc>
        <w:tc>
          <w:tcPr>
            <w:tcW w:w="1701" w:type="dxa"/>
            <w:vAlign w:val="center"/>
          </w:tcPr>
          <w:p w:rsidR="00D072B6" w:rsidRPr="00A24E34" w:rsidRDefault="00D072B6" w:rsidP="00D072B6">
            <w:pPr>
              <w:spacing w:after="0" w:line="255" w:lineRule="atLeast"/>
              <w:jc w:val="center"/>
              <w:rPr>
                <w:rFonts w:ascii="Times New Roman" w:eastAsia="Times New Roman" w:hAnsi="Times New Roman" w:cs="Times New Roman"/>
                <w:b/>
                <w:bCs/>
                <w:color w:val="333333"/>
                <w:sz w:val="26"/>
                <w:szCs w:val="26"/>
                <w:lang w:eastAsia="ru-RU"/>
              </w:rPr>
            </w:pPr>
            <w:proofErr w:type="spellStart"/>
            <w:r>
              <w:rPr>
                <w:rFonts w:ascii="Times New Roman" w:eastAsia="Times New Roman" w:hAnsi="Times New Roman" w:cs="Times New Roman"/>
                <w:b/>
                <w:bCs/>
                <w:color w:val="333333"/>
                <w:sz w:val="26"/>
                <w:szCs w:val="26"/>
                <w:lang w:val="en-US" w:eastAsia="ru-RU"/>
              </w:rPr>
              <w:t>Imtiyozli</w:t>
            </w:r>
            <w:proofErr w:type="spellEnd"/>
            <w:r>
              <w:rPr>
                <w:rFonts w:ascii="Times New Roman" w:eastAsia="Times New Roman" w:hAnsi="Times New Roman" w:cs="Times New Roman"/>
                <w:b/>
                <w:bCs/>
                <w:color w:val="333333"/>
                <w:sz w:val="26"/>
                <w:szCs w:val="26"/>
                <w:lang w:val="en-US" w:eastAsia="ru-RU"/>
              </w:rPr>
              <w:t xml:space="preserve"> </w:t>
            </w:r>
            <w:proofErr w:type="spellStart"/>
            <w:r>
              <w:rPr>
                <w:rFonts w:ascii="Times New Roman" w:eastAsia="Times New Roman" w:hAnsi="Times New Roman" w:cs="Times New Roman"/>
                <w:b/>
                <w:bCs/>
                <w:color w:val="333333"/>
                <w:sz w:val="26"/>
                <w:szCs w:val="26"/>
                <w:lang w:val="en-US" w:eastAsia="ru-RU"/>
              </w:rPr>
              <w:t>aksiyalar</w:t>
            </w:r>
            <w:proofErr w:type="spellEnd"/>
            <w:r>
              <w:rPr>
                <w:rFonts w:ascii="Times New Roman" w:eastAsia="Times New Roman" w:hAnsi="Times New Roman" w:cs="Times New Roman"/>
                <w:b/>
                <w:bCs/>
                <w:color w:val="333333"/>
                <w:sz w:val="26"/>
                <w:szCs w:val="26"/>
                <w:lang w:val="en-US" w:eastAsia="ru-RU"/>
              </w:rPr>
              <w:t xml:space="preserve"> </w:t>
            </w:r>
            <w:proofErr w:type="spellStart"/>
            <w:r>
              <w:rPr>
                <w:rFonts w:ascii="Times New Roman" w:eastAsia="Times New Roman" w:hAnsi="Times New Roman" w:cs="Times New Roman"/>
                <w:b/>
                <w:bCs/>
                <w:color w:val="333333"/>
                <w:sz w:val="26"/>
                <w:szCs w:val="26"/>
                <w:lang w:val="en-US" w:eastAsia="ru-RU"/>
              </w:rPr>
              <w:t>bo‘yicha</w:t>
            </w:r>
            <w:proofErr w:type="spellEnd"/>
          </w:p>
        </w:tc>
        <w:tc>
          <w:tcPr>
            <w:tcW w:w="2552" w:type="dxa"/>
            <w:vMerge/>
            <w:vAlign w:val="center"/>
          </w:tcPr>
          <w:p w:rsidR="00D072B6" w:rsidRDefault="00D072B6" w:rsidP="00A15375">
            <w:pPr>
              <w:spacing w:after="0" w:line="255" w:lineRule="atLeast"/>
              <w:jc w:val="center"/>
              <w:rPr>
                <w:rFonts w:ascii="Times New Roman" w:eastAsia="Times New Roman" w:hAnsi="Times New Roman" w:cs="Times New Roman"/>
                <w:b/>
                <w:bCs/>
                <w:color w:val="333333"/>
                <w:sz w:val="26"/>
                <w:szCs w:val="26"/>
                <w:lang w:val="uz-Cyrl-UZ" w:eastAsia="ru-RU"/>
              </w:rPr>
            </w:pPr>
          </w:p>
        </w:tc>
        <w:tc>
          <w:tcPr>
            <w:tcW w:w="2551" w:type="dxa"/>
            <w:vMerge/>
            <w:vAlign w:val="center"/>
          </w:tcPr>
          <w:p w:rsidR="00D072B6" w:rsidRDefault="00D072B6" w:rsidP="00A15375">
            <w:pPr>
              <w:spacing w:after="0" w:line="255" w:lineRule="atLeast"/>
              <w:jc w:val="center"/>
              <w:rPr>
                <w:rFonts w:ascii="Times New Roman" w:eastAsia="Times New Roman" w:hAnsi="Times New Roman" w:cs="Times New Roman"/>
                <w:b/>
                <w:bCs/>
                <w:color w:val="333333"/>
                <w:sz w:val="26"/>
                <w:szCs w:val="26"/>
                <w:lang w:val="uz-Cyrl-UZ" w:eastAsia="ru-RU"/>
              </w:rPr>
            </w:pPr>
          </w:p>
        </w:tc>
        <w:tc>
          <w:tcPr>
            <w:tcW w:w="2694" w:type="dxa"/>
            <w:vMerge/>
            <w:vAlign w:val="center"/>
          </w:tcPr>
          <w:p w:rsidR="00D072B6" w:rsidRDefault="00D072B6" w:rsidP="00A15375">
            <w:pPr>
              <w:spacing w:after="0" w:line="255" w:lineRule="atLeast"/>
              <w:jc w:val="center"/>
              <w:rPr>
                <w:rFonts w:ascii="Times New Roman" w:eastAsia="Times New Roman" w:hAnsi="Times New Roman" w:cs="Times New Roman"/>
                <w:b/>
                <w:bCs/>
                <w:color w:val="333333"/>
                <w:sz w:val="26"/>
                <w:szCs w:val="26"/>
                <w:lang w:val="uz-Cyrl-UZ" w:eastAsia="ru-RU"/>
              </w:rPr>
            </w:pPr>
          </w:p>
        </w:tc>
      </w:tr>
      <w:tr w:rsidR="00FC0645" w:rsidRPr="00FA36FB" w:rsidTr="005F4389">
        <w:trPr>
          <w:trHeight w:val="20"/>
          <w:jc w:val="center"/>
        </w:trPr>
        <w:tc>
          <w:tcPr>
            <w:tcW w:w="2827" w:type="dxa"/>
            <w:vAlign w:val="center"/>
          </w:tcPr>
          <w:p w:rsidR="00FC0645" w:rsidRPr="00D072B6" w:rsidRDefault="00FC0645" w:rsidP="00FC0645">
            <w:pPr>
              <w:spacing w:after="0" w:line="255" w:lineRule="atLeast"/>
              <w:jc w:val="center"/>
              <w:rPr>
                <w:rFonts w:ascii="Times New Roman" w:eastAsia="Times New Roman" w:hAnsi="Times New Roman" w:cs="Times New Roman"/>
                <w:color w:val="333333"/>
                <w:sz w:val="26"/>
                <w:szCs w:val="26"/>
                <w:lang w:val="en-US" w:eastAsia="ru-RU"/>
              </w:rPr>
            </w:pPr>
            <w:r>
              <w:rPr>
                <w:rFonts w:ascii="Times New Roman" w:eastAsia="Times New Roman" w:hAnsi="Times New Roman" w:cs="Times New Roman"/>
                <w:color w:val="333333"/>
                <w:sz w:val="26"/>
                <w:szCs w:val="26"/>
                <w:lang w:val="en-US" w:eastAsia="ru-RU"/>
              </w:rPr>
              <w:t xml:space="preserve">2018 </w:t>
            </w:r>
            <w:proofErr w:type="spellStart"/>
            <w:r>
              <w:rPr>
                <w:rFonts w:ascii="Times New Roman" w:eastAsia="Times New Roman" w:hAnsi="Times New Roman" w:cs="Times New Roman"/>
                <w:color w:val="333333"/>
                <w:sz w:val="26"/>
                <w:szCs w:val="26"/>
                <w:lang w:val="en-US" w:eastAsia="ru-RU"/>
              </w:rPr>
              <w:t>yil</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yakuni</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bo‘yicha</w:t>
            </w:r>
            <w:proofErr w:type="spellEnd"/>
          </w:p>
        </w:tc>
        <w:tc>
          <w:tcPr>
            <w:tcW w:w="1701" w:type="dxa"/>
            <w:vAlign w:val="center"/>
          </w:tcPr>
          <w:p w:rsidR="00FC0645"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en-US"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389 941 462,70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357186537,3</w:t>
            </w:r>
          </w:p>
        </w:tc>
      </w:tr>
      <w:tr w:rsidR="00FC0645" w:rsidRPr="00FA36FB" w:rsidTr="005F4389">
        <w:trPr>
          <w:trHeight w:val="20"/>
          <w:jc w:val="center"/>
        </w:trPr>
        <w:tc>
          <w:tcPr>
            <w:tcW w:w="2827" w:type="dxa"/>
            <w:vAlign w:val="center"/>
            <w:hideMark/>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val="en-US" w:eastAsia="ru-RU"/>
              </w:rPr>
              <w:t xml:space="preserve">2019 </w:t>
            </w:r>
            <w:proofErr w:type="spellStart"/>
            <w:r>
              <w:rPr>
                <w:rFonts w:ascii="Times New Roman" w:eastAsia="Times New Roman" w:hAnsi="Times New Roman" w:cs="Times New Roman"/>
                <w:color w:val="333333"/>
                <w:sz w:val="26"/>
                <w:szCs w:val="26"/>
                <w:lang w:val="en-US" w:eastAsia="ru-RU"/>
              </w:rPr>
              <w:t>yil</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yakuni</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bo‘yicha</w:t>
            </w:r>
            <w:proofErr w:type="spellEnd"/>
          </w:p>
        </w:tc>
        <w:tc>
          <w:tcPr>
            <w:tcW w:w="1701" w:type="dxa"/>
            <w:vAlign w:val="center"/>
            <w:hideMark/>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343 184 232,50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403943768,5</w:t>
            </w:r>
          </w:p>
        </w:tc>
      </w:tr>
      <w:tr w:rsidR="00FC0645" w:rsidRPr="00FA36FB" w:rsidTr="005F4389">
        <w:trPr>
          <w:trHeight w:val="20"/>
          <w:jc w:val="center"/>
        </w:trPr>
        <w:tc>
          <w:tcPr>
            <w:tcW w:w="2827" w:type="dxa"/>
            <w:vAlign w:val="center"/>
            <w:hideMark/>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val="en-US" w:eastAsia="ru-RU"/>
              </w:rPr>
              <w:t xml:space="preserve">2020 </w:t>
            </w:r>
            <w:proofErr w:type="spellStart"/>
            <w:r>
              <w:rPr>
                <w:rFonts w:ascii="Times New Roman" w:eastAsia="Times New Roman" w:hAnsi="Times New Roman" w:cs="Times New Roman"/>
                <w:color w:val="333333"/>
                <w:sz w:val="26"/>
                <w:szCs w:val="26"/>
                <w:lang w:val="en-US" w:eastAsia="ru-RU"/>
              </w:rPr>
              <w:t>yil</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yakuni</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bo‘yicha</w:t>
            </w:r>
            <w:proofErr w:type="spellEnd"/>
          </w:p>
        </w:tc>
        <w:tc>
          <w:tcPr>
            <w:tcW w:w="1701" w:type="dxa"/>
            <w:vAlign w:val="center"/>
            <w:hideMark/>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280 963 977,50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466164024,5</w:t>
            </w:r>
          </w:p>
        </w:tc>
      </w:tr>
    </w:tbl>
    <w:p w:rsidR="00D072B6" w:rsidRPr="00D072B6" w:rsidRDefault="00D072B6" w:rsidP="00D072B6">
      <w:pPr>
        <w:shd w:val="clear" w:color="auto" w:fill="FFFFFF"/>
        <w:spacing w:after="0" w:line="450" w:lineRule="atLeast"/>
        <w:ind w:firstLine="708"/>
        <w:jc w:val="both"/>
        <w:rPr>
          <w:rFonts w:ascii="Times New Roman" w:eastAsia="Times New Roman" w:hAnsi="Times New Roman" w:cs="Times New Roman"/>
          <w:color w:val="333333"/>
          <w:sz w:val="26"/>
          <w:szCs w:val="26"/>
          <w:lang w:val="en-US" w:eastAsia="ru-RU"/>
        </w:rPr>
      </w:pPr>
      <w:r w:rsidRPr="00DE6D0B">
        <w:rPr>
          <w:rFonts w:ascii="Times New Roman" w:eastAsia="Times New Roman" w:hAnsi="Times New Roman" w:cs="Times New Roman"/>
          <w:color w:val="333333"/>
          <w:sz w:val="26"/>
          <w:szCs w:val="26"/>
          <w:lang w:val="en-US" w:eastAsia="ru-RU"/>
        </w:rPr>
        <w:t>*</w:t>
      </w:r>
      <w:r>
        <w:rPr>
          <w:rFonts w:ascii="Times New Roman" w:eastAsia="Times New Roman" w:hAnsi="Times New Roman" w:cs="Times New Roman"/>
          <w:color w:val="333333"/>
          <w:sz w:val="26"/>
          <w:szCs w:val="26"/>
          <w:lang w:val="en-US" w:eastAsia="ru-RU"/>
        </w:rPr>
        <w:t xml:space="preserve">dividend </w:t>
      </w:r>
      <w:proofErr w:type="spellStart"/>
      <w:r>
        <w:rPr>
          <w:rFonts w:ascii="Times New Roman" w:eastAsia="Times New Roman" w:hAnsi="Times New Roman" w:cs="Times New Roman"/>
          <w:color w:val="333333"/>
          <w:sz w:val="26"/>
          <w:szCs w:val="26"/>
          <w:lang w:val="en-US" w:eastAsia="ru-RU"/>
        </w:rPr>
        <w:t>uchun</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daromad</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solig‘isiz</w:t>
      </w:r>
      <w:proofErr w:type="spellEnd"/>
    </w:p>
    <w:p w:rsidR="00D072B6" w:rsidRPr="00FA36FB" w:rsidRDefault="00D072B6" w:rsidP="00D072B6">
      <w:pPr>
        <w:shd w:val="clear" w:color="auto" w:fill="FFFFFF"/>
        <w:spacing w:after="0" w:line="450" w:lineRule="atLeast"/>
        <w:ind w:firstLine="708"/>
        <w:jc w:val="both"/>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 xml:space="preserve">** </w:t>
      </w:r>
      <w:r w:rsidR="00FC0645">
        <w:rPr>
          <w:rFonts w:ascii="Times New Roman" w:eastAsia="Times New Roman" w:hAnsi="Times New Roman" w:cs="Times New Roman"/>
          <w:color w:val="333333"/>
          <w:sz w:val="26"/>
          <w:szCs w:val="26"/>
          <w:lang w:val="en-US" w:eastAsia="ru-RU"/>
        </w:rPr>
        <w:t>01</w:t>
      </w:r>
      <w:r>
        <w:rPr>
          <w:rFonts w:ascii="Times New Roman" w:eastAsia="Times New Roman" w:hAnsi="Times New Roman" w:cs="Times New Roman"/>
          <w:color w:val="333333"/>
          <w:sz w:val="26"/>
          <w:szCs w:val="26"/>
          <w:lang w:eastAsia="ru-RU"/>
        </w:rPr>
        <w:t>.0</w:t>
      </w:r>
      <w:r w:rsidR="00FC0645">
        <w:rPr>
          <w:rFonts w:ascii="Times New Roman" w:eastAsia="Times New Roman" w:hAnsi="Times New Roman" w:cs="Times New Roman"/>
          <w:color w:val="333333"/>
          <w:sz w:val="26"/>
          <w:szCs w:val="26"/>
          <w:lang w:val="en-US" w:eastAsia="ru-RU"/>
        </w:rPr>
        <w:t>4</w:t>
      </w:r>
      <w:r>
        <w:rPr>
          <w:rFonts w:ascii="Times New Roman" w:eastAsia="Times New Roman" w:hAnsi="Times New Roman" w:cs="Times New Roman"/>
          <w:color w:val="333333"/>
          <w:sz w:val="26"/>
          <w:szCs w:val="26"/>
          <w:lang w:eastAsia="ru-RU"/>
        </w:rPr>
        <w:t>.20</w:t>
      </w:r>
      <w:r w:rsidR="00FC0645">
        <w:rPr>
          <w:rFonts w:ascii="Times New Roman" w:eastAsia="Times New Roman" w:hAnsi="Times New Roman" w:cs="Times New Roman"/>
          <w:color w:val="333333"/>
          <w:sz w:val="26"/>
          <w:szCs w:val="26"/>
          <w:lang w:val="en-US" w:eastAsia="ru-RU"/>
        </w:rPr>
        <w:t>23</w:t>
      </w:r>
      <w:r>
        <w:rPr>
          <w:rFonts w:ascii="Times New Roman" w:eastAsia="Times New Roman" w:hAnsi="Times New Roman" w:cs="Times New Roman"/>
          <w:color w:val="333333"/>
          <w:sz w:val="26"/>
          <w:szCs w:val="26"/>
          <w:lang w:eastAsia="ru-RU"/>
        </w:rPr>
        <w:t xml:space="preserve"> </w:t>
      </w:r>
      <w:proofErr w:type="spellStart"/>
      <w:r>
        <w:rPr>
          <w:rFonts w:ascii="Times New Roman" w:eastAsia="Times New Roman" w:hAnsi="Times New Roman" w:cs="Times New Roman"/>
          <w:color w:val="333333"/>
          <w:sz w:val="26"/>
          <w:szCs w:val="26"/>
          <w:lang w:val="en-US" w:eastAsia="ru-RU"/>
        </w:rPr>
        <w:t>yil</w:t>
      </w:r>
      <w:proofErr w:type="spellEnd"/>
      <w:r>
        <w:rPr>
          <w:rFonts w:ascii="Times New Roman" w:eastAsia="Times New Roman" w:hAnsi="Times New Roman" w:cs="Times New Roman"/>
          <w:color w:val="333333"/>
          <w:sz w:val="26"/>
          <w:szCs w:val="26"/>
          <w:lang w:val="en-US" w:eastAsia="ru-RU"/>
        </w:rPr>
        <w:t xml:space="preserve"> </w:t>
      </w:r>
      <w:proofErr w:type="spellStart"/>
      <w:r>
        <w:rPr>
          <w:rFonts w:ascii="Times New Roman" w:eastAsia="Times New Roman" w:hAnsi="Times New Roman" w:cs="Times New Roman"/>
          <w:color w:val="333333"/>
          <w:sz w:val="26"/>
          <w:szCs w:val="26"/>
          <w:lang w:val="en-US" w:eastAsia="ru-RU"/>
        </w:rPr>
        <w:t>holatiga</w:t>
      </w:r>
      <w:proofErr w:type="spellEnd"/>
    </w:p>
    <w:p w:rsidR="00D072B6" w:rsidRPr="00FA36FB" w:rsidRDefault="00D072B6" w:rsidP="00D072B6">
      <w:pPr>
        <w:spacing w:after="0" w:line="240" w:lineRule="auto"/>
        <w:jc w:val="both"/>
        <w:rPr>
          <w:rFonts w:ascii="Times New Roman" w:eastAsia="Times New Roman" w:hAnsi="Times New Roman" w:cs="Times New Roman"/>
          <w:sz w:val="26"/>
          <w:szCs w:val="26"/>
          <w:lang w:eastAsia="ru-RU"/>
        </w:rPr>
      </w:pPr>
    </w:p>
    <w:p w:rsidR="00D072B6" w:rsidRPr="00D045F4" w:rsidRDefault="00D045F4" w:rsidP="00D072B6">
      <w:pPr>
        <w:shd w:val="clear" w:color="auto" w:fill="FFFFFF"/>
        <w:spacing w:after="0" w:line="450" w:lineRule="atLeast"/>
        <w:ind w:firstLine="1134"/>
        <w:jc w:val="both"/>
        <w:rPr>
          <w:rFonts w:ascii="Times New Roman" w:eastAsia="Times New Roman" w:hAnsi="Times New Roman" w:cs="Times New Roman"/>
          <w:color w:val="333333"/>
          <w:sz w:val="26"/>
          <w:szCs w:val="26"/>
          <w:lang w:eastAsia="ru-RU"/>
        </w:rPr>
      </w:pPr>
      <w:proofErr w:type="spellStart"/>
      <w:r w:rsidRPr="00D045F4">
        <w:rPr>
          <w:rFonts w:ascii="Times New Roman" w:eastAsia="Times New Roman" w:hAnsi="Times New Roman" w:cs="Times New Roman"/>
          <w:color w:val="333333"/>
          <w:sz w:val="26"/>
          <w:szCs w:val="26"/>
          <w:lang w:eastAsia="ru-RU"/>
        </w:rPr>
        <w:t>Dividendlarni</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olish</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bo'yicha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savollaringiz</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bo'yicha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shaxsini</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tasdiqlovchi</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hujjat</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pasport</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bilan</w:t>
      </w:r>
      <w:proofErr w:type="spellEnd"/>
      <w:r w:rsidRPr="00D045F4">
        <w:rPr>
          <w:rFonts w:ascii="Times New Roman" w:eastAsia="Times New Roman" w:hAnsi="Times New Roman" w:cs="Times New Roman"/>
          <w:color w:val="333333"/>
          <w:sz w:val="26"/>
          <w:szCs w:val="26"/>
          <w:lang w:eastAsia="ru-RU"/>
        </w:rPr>
        <w:t xml:space="preserve"> "</w:t>
      </w:r>
      <w:r w:rsidRPr="00D045F4">
        <w:rPr>
          <w:rFonts w:ascii="Times New Roman" w:eastAsia="Times New Roman" w:hAnsi="Times New Roman" w:cs="Times New Roman"/>
          <w:color w:val="333333"/>
          <w:sz w:val="26"/>
          <w:szCs w:val="26"/>
          <w:lang w:val="en-US" w:eastAsia="ru-RU"/>
        </w:rPr>
        <w:t>O</w:t>
      </w:r>
      <w:r w:rsidRPr="00D045F4">
        <w:rPr>
          <w:rFonts w:ascii="Times New Roman" w:eastAsia="Times New Roman" w:hAnsi="Times New Roman" w:cs="Times New Roman"/>
          <w:color w:val="333333"/>
          <w:sz w:val="26"/>
          <w:szCs w:val="26"/>
          <w:lang w:eastAsia="ru-RU"/>
        </w:rPr>
        <w:t>‘</w:t>
      </w:r>
      <w:proofErr w:type="spellStart"/>
      <w:r w:rsidRPr="00D045F4">
        <w:rPr>
          <w:rFonts w:ascii="Times New Roman" w:eastAsia="Times New Roman" w:hAnsi="Times New Roman" w:cs="Times New Roman"/>
          <w:color w:val="333333"/>
          <w:sz w:val="26"/>
          <w:szCs w:val="26"/>
          <w:lang w:eastAsia="ru-RU"/>
        </w:rPr>
        <w:t>ztransgaz</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AJga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murojaat</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qiling</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Dividendlarni</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hisoblash</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pasport</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nusxasi</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ilova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qilingan</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holda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kvitansiya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tafsilotlari</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va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haqiqiy</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pasport</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ma'lumotlarini</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ko'rsatgan</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holda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ro'yxatdan</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o'tgan</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aktsiyalar</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asosida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amalga</w:t>
      </w:r>
      <w:proofErr w:type="spellEnd"/>
      <w:r w:rsidRPr="00D045F4">
        <w:rPr>
          <w:rFonts w:ascii="Times New Roman" w:eastAsia="Times New Roman" w:hAnsi="Times New Roman" w:cs="Times New Roman"/>
          <w:color w:val="333333"/>
          <w:sz w:val="26"/>
          <w:szCs w:val="26"/>
          <w:lang w:eastAsia="ru-RU"/>
        </w:rPr>
        <w:t xml:space="preserve"> </w:t>
      </w:r>
      <w:proofErr w:type="spellStart"/>
      <w:r w:rsidRPr="00D045F4">
        <w:rPr>
          <w:rFonts w:ascii="Times New Roman" w:eastAsia="Times New Roman" w:hAnsi="Times New Roman" w:cs="Times New Roman"/>
          <w:color w:val="333333"/>
          <w:sz w:val="26"/>
          <w:szCs w:val="26"/>
          <w:lang w:eastAsia="ru-RU"/>
        </w:rPr>
        <w:t>oshiriladi</w:t>
      </w:r>
      <w:proofErr w:type="spellEnd"/>
      <w:r w:rsidRPr="00D045F4">
        <w:rPr>
          <w:rFonts w:ascii="Times New Roman" w:eastAsia="Times New Roman" w:hAnsi="Times New Roman" w:cs="Times New Roman"/>
          <w:color w:val="333333"/>
          <w:sz w:val="26"/>
          <w:szCs w:val="26"/>
          <w:lang w:eastAsia="ru-RU"/>
        </w:rPr>
        <w:t>.</w:t>
      </w:r>
    </w:p>
    <w:p w:rsidR="00D072B6" w:rsidRPr="00DE6D0B" w:rsidRDefault="00D045F4" w:rsidP="00D072B6">
      <w:pPr>
        <w:shd w:val="clear" w:color="auto" w:fill="FFFFFF"/>
        <w:spacing w:after="0" w:line="450" w:lineRule="atLeast"/>
        <w:ind w:firstLine="1134"/>
        <w:jc w:val="both"/>
        <w:rPr>
          <w:rFonts w:ascii="Times New Roman" w:eastAsia="Times New Roman" w:hAnsi="Times New Roman" w:cs="Times New Roman"/>
          <w:b/>
          <w:color w:val="333333"/>
          <w:sz w:val="26"/>
          <w:szCs w:val="26"/>
          <w:lang w:val="en-US" w:eastAsia="ru-RU"/>
        </w:rPr>
      </w:pPr>
      <w:r w:rsidRPr="00DE6D0B">
        <w:rPr>
          <w:rFonts w:ascii="Times New Roman" w:eastAsia="Times New Roman" w:hAnsi="Times New Roman" w:cs="Times New Roman"/>
          <w:b/>
          <w:color w:val="333333"/>
          <w:sz w:val="26"/>
          <w:szCs w:val="26"/>
          <w:lang w:val="en-US" w:eastAsia="ru-RU"/>
        </w:rPr>
        <w:t>"</w:t>
      </w:r>
      <w:proofErr w:type="spellStart"/>
      <w:r w:rsidRPr="00DE6D0B">
        <w:rPr>
          <w:rFonts w:ascii="Times New Roman" w:eastAsia="Times New Roman" w:hAnsi="Times New Roman" w:cs="Times New Roman"/>
          <w:b/>
          <w:color w:val="333333"/>
          <w:sz w:val="26"/>
          <w:szCs w:val="26"/>
          <w:lang w:val="en-US" w:eastAsia="ru-RU"/>
        </w:rPr>
        <w:t>O‘ztransgaz</w:t>
      </w:r>
      <w:proofErr w:type="spellEnd"/>
      <w:r w:rsidRPr="00DE6D0B">
        <w:rPr>
          <w:rFonts w:ascii="Times New Roman" w:eastAsia="Times New Roman" w:hAnsi="Times New Roman" w:cs="Times New Roman"/>
          <w:b/>
          <w:color w:val="333333"/>
          <w:sz w:val="26"/>
          <w:szCs w:val="26"/>
          <w:lang w:val="en-US" w:eastAsia="ru-RU"/>
        </w:rPr>
        <w:t xml:space="preserve">" AJ </w:t>
      </w:r>
      <w:proofErr w:type="spellStart"/>
      <w:r w:rsidRPr="00DE6D0B">
        <w:rPr>
          <w:rFonts w:ascii="Times New Roman" w:eastAsia="Times New Roman" w:hAnsi="Times New Roman" w:cs="Times New Roman"/>
          <w:b/>
          <w:color w:val="333333"/>
          <w:sz w:val="26"/>
          <w:szCs w:val="26"/>
          <w:lang w:val="en-US" w:eastAsia="ru-RU"/>
        </w:rPr>
        <w:t>telefon</w:t>
      </w:r>
      <w:proofErr w:type="spellEnd"/>
      <w:r w:rsidRPr="00DE6D0B">
        <w:rPr>
          <w:rFonts w:ascii="Times New Roman" w:eastAsia="Times New Roman" w:hAnsi="Times New Roman" w:cs="Times New Roman"/>
          <w:b/>
          <w:color w:val="333333"/>
          <w:sz w:val="26"/>
          <w:szCs w:val="26"/>
          <w:lang w:val="en-US" w:eastAsia="ru-RU"/>
        </w:rPr>
        <w:t xml:space="preserve"> </w:t>
      </w:r>
      <w:proofErr w:type="spellStart"/>
      <w:r w:rsidRPr="00DE6D0B">
        <w:rPr>
          <w:rFonts w:ascii="Times New Roman" w:eastAsia="Times New Roman" w:hAnsi="Times New Roman" w:cs="Times New Roman"/>
          <w:b/>
          <w:color w:val="333333"/>
          <w:sz w:val="26"/>
          <w:szCs w:val="26"/>
          <w:lang w:val="en-US" w:eastAsia="ru-RU"/>
        </w:rPr>
        <w:t>raqamlari</w:t>
      </w:r>
      <w:proofErr w:type="spellEnd"/>
      <w:r w:rsidR="00D072B6" w:rsidRPr="00DE6D0B">
        <w:rPr>
          <w:rFonts w:ascii="Times New Roman" w:eastAsia="Times New Roman" w:hAnsi="Times New Roman" w:cs="Times New Roman"/>
          <w:b/>
          <w:color w:val="333333"/>
          <w:sz w:val="26"/>
          <w:szCs w:val="26"/>
          <w:lang w:val="en-US" w:eastAsia="ru-RU"/>
        </w:rPr>
        <w:t>: </w:t>
      </w:r>
      <w:hyperlink r:id="rId5" w:history="1">
        <w:r w:rsidR="00D072B6" w:rsidRPr="00DE6D0B">
          <w:rPr>
            <w:rFonts w:ascii="Times New Roman" w:eastAsia="Times New Roman" w:hAnsi="Times New Roman" w:cs="Times New Roman"/>
            <w:b/>
            <w:color w:val="333333"/>
            <w:sz w:val="26"/>
            <w:szCs w:val="26"/>
            <w:lang w:val="en-US" w:eastAsia="ru-RU"/>
          </w:rPr>
          <w:t>(71) 202-10-</w:t>
        </w:r>
      </w:hyperlink>
      <w:r w:rsidR="00FC0645">
        <w:rPr>
          <w:rFonts w:ascii="Times New Roman" w:eastAsia="Times New Roman" w:hAnsi="Times New Roman" w:cs="Times New Roman"/>
          <w:b/>
          <w:color w:val="333333"/>
          <w:sz w:val="26"/>
          <w:szCs w:val="26"/>
          <w:lang w:val="en-US" w:eastAsia="ru-RU"/>
        </w:rPr>
        <w:t>60</w:t>
      </w:r>
      <w:r w:rsidR="00D072B6" w:rsidRPr="00DE6D0B">
        <w:rPr>
          <w:rFonts w:ascii="Times New Roman" w:eastAsia="Times New Roman" w:hAnsi="Times New Roman" w:cs="Times New Roman"/>
          <w:b/>
          <w:color w:val="333333"/>
          <w:sz w:val="26"/>
          <w:szCs w:val="26"/>
          <w:lang w:val="en-US" w:eastAsia="ru-RU"/>
        </w:rPr>
        <w:t xml:space="preserve"> (</w:t>
      </w:r>
      <w:proofErr w:type="spellStart"/>
      <w:r w:rsidRPr="00DE6D0B">
        <w:rPr>
          <w:rFonts w:ascii="Times New Roman" w:eastAsia="Times New Roman" w:hAnsi="Times New Roman" w:cs="Times New Roman"/>
          <w:b/>
          <w:color w:val="333333"/>
          <w:sz w:val="26"/>
          <w:szCs w:val="26"/>
          <w:lang w:val="en-US" w:eastAsia="ru-RU"/>
        </w:rPr>
        <w:t>qo‘shimcha</w:t>
      </w:r>
      <w:proofErr w:type="spellEnd"/>
      <w:r w:rsidR="00D072B6" w:rsidRPr="00DE6D0B">
        <w:rPr>
          <w:rFonts w:ascii="Times New Roman" w:eastAsia="Times New Roman" w:hAnsi="Times New Roman" w:cs="Times New Roman"/>
          <w:b/>
          <w:color w:val="333333"/>
          <w:sz w:val="26"/>
          <w:szCs w:val="26"/>
          <w:lang w:val="en-US" w:eastAsia="ru-RU"/>
        </w:rPr>
        <w:t xml:space="preserve"> </w:t>
      </w:r>
      <w:r w:rsidR="00FC0645">
        <w:rPr>
          <w:rFonts w:ascii="Times New Roman" w:eastAsia="Times New Roman" w:hAnsi="Times New Roman" w:cs="Times New Roman"/>
          <w:b/>
          <w:color w:val="333333"/>
          <w:sz w:val="26"/>
          <w:szCs w:val="26"/>
          <w:lang w:val="en-US" w:eastAsia="ru-RU"/>
        </w:rPr>
        <w:t>452</w:t>
      </w:r>
      <w:r w:rsidR="00D072B6" w:rsidRPr="00DE6D0B">
        <w:rPr>
          <w:rFonts w:ascii="Times New Roman" w:eastAsia="Times New Roman" w:hAnsi="Times New Roman" w:cs="Times New Roman"/>
          <w:b/>
          <w:color w:val="333333"/>
          <w:sz w:val="26"/>
          <w:szCs w:val="26"/>
          <w:lang w:val="en-US" w:eastAsia="ru-RU"/>
        </w:rPr>
        <w:t xml:space="preserve">) </w:t>
      </w:r>
    </w:p>
    <w:p w:rsidR="00C659B7" w:rsidRDefault="00D045F4" w:rsidP="00D0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1134"/>
        <w:jc w:val="both"/>
        <w:rPr>
          <w:rFonts w:ascii="Times New Roman" w:eastAsia="Times New Roman" w:hAnsi="Times New Roman" w:cs="Times New Roman"/>
          <w:color w:val="333333"/>
          <w:sz w:val="26"/>
          <w:szCs w:val="26"/>
          <w:lang w:val="en-US" w:eastAsia="ru-RU"/>
        </w:rPr>
      </w:pPr>
      <w:proofErr w:type="spellStart"/>
      <w:r w:rsidRPr="00DE6D0B">
        <w:rPr>
          <w:rFonts w:ascii="Times New Roman" w:eastAsia="Times New Roman" w:hAnsi="Times New Roman" w:cs="Times New Roman"/>
          <w:color w:val="333333"/>
          <w:sz w:val="26"/>
          <w:szCs w:val="26"/>
          <w:lang w:val="en-US" w:eastAsia="ru-RU"/>
        </w:rPr>
        <w:t>Sizga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shuni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ma'lum</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qilamizki</w:t>
      </w:r>
      <w:proofErr w:type="spellEnd"/>
      <w:r w:rsidRPr="00DE6D0B">
        <w:rPr>
          <w:rFonts w:ascii="Times New Roman" w:eastAsia="Times New Roman" w:hAnsi="Times New Roman" w:cs="Times New Roman"/>
          <w:color w:val="333333"/>
          <w:sz w:val="26"/>
          <w:szCs w:val="26"/>
          <w:lang w:val="en-US" w:eastAsia="ru-RU"/>
        </w:rPr>
        <w:t>, "</w:t>
      </w:r>
      <w:proofErr w:type="spellStart"/>
      <w:r w:rsidRPr="00DE6D0B">
        <w:rPr>
          <w:rFonts w:ascii="Times New Roman" w:eastAsia="Times New Roman" w:hAnsi="Times New Roman" w:cs="Times New Roman"/>
          <w:color w:val="333333"/>
          <w:sz w:val="26"/>
          <w:szCs w:val="26"/>
          <w:lang w:val="en-US" w:eastAsia="ru-RU"/>
        </w:rPr>
        <w:t>Aktsiyadorlik</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jamiyatlari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proofErr w:type="gramStart"/>
      <w:r w:rsidRPr="00DE6D0B">
        <w:rPr>
          <w:rFonts w:ascii="Times New Roman" w:eastAsia="Times New Roman" w:hAnsi="Times New Roman" w:cs="Times New Roman"/>
          <w:color w:val="333333"/>
          <w:sz w:val="26"/>
          <w:szCs w:val="26"/>
          <w:lang w:val="en-US" w:eastAsia="ru-RU"/>
        </w:rPr>
        <w:t>va</w:t>
      </w:r>
      <w:proofErr w:type="spellEnd"/>
      <w:proofErr w:type="gram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aksiyadorlarning</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huquqlarini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himoya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qilish</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to'g'risida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gi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O'zbekiston</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Respublikasi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Qonunining</w:t>
      </w:r>
      <w:proofErr w:type="spellEnd"/>
      <w:r w:rsidRPr="00DE6D0B">
        <w:rPr>
          <w:rFonts w:ascii="Times New Roman" w:eastAsia="Times New Roman" w:hAnsi="Times New Roman" w:cs="Times New Roman"/>
          <w:color w:val="333333"/>
          <w:sz w:val="26"/>
          <w:szCs w:val="26"/>
          <w:lang w:val="en-US" w:eastAsia="ru-RU"/>
        </w:rPr>
        <w:t xml:space="preserve"> 42-moddasiga </w:t>
      </w:r>
      <w:proofErr w:type="spellStart"/>
      <w:r w:rsidRPr="00DE6D0B">
        <w:rPr>
          <w:rFonts w:ascii="Times New Roman" w:eastAsia="Times New Roman" w:hAnsi="Times New Roman" w:cs="Times New Roman"/>
          <w:color w:val="333333"/>
          <w:sz w:val="26"/>
          <w:szCs w:val="26"/>
          <w:lang w:val="en-US" w:eastAsia="ru-RU"/>
        </w:rPr>
        <w:t>muvofiq</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aktsiyador</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o'z</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ma'lumotlariga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o'zgartirishlar</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kiritilganligi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to'g'risida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o'z</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aktsiyalariga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bo'lgan</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huquqlarni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ro'yxatga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olish</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bo'yicha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xizmatlar</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ko'rsatuvchi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depozitariyni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zudlik</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bilan</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xabardor</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qilishi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shart</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Aksiyador</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o'z</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ma'lumotlarining</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o'zgarishi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to'g'risida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ma'lumot</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bermagan</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hollarda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Qimmatli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qog'ozlar</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markaziy</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depozitariysi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proofErr w:type="gramStart"/>
      <w:r w:rsidRPr="00DE6D0B">
        <w:rPr>
          <w:rFonts w:ascii="Times New Roman" w:eastAsia="Times New Roman" w:hAnsi="Times New Roman" w:cs="Times New Roman"/>
          <w:color w:val="333333"/>
          <w:sz w:val="26"/>
          <w:szCs w:val="26"/>
          <w:lang w:val="en-US" w:eastAsia="ru-RU"/>
        </w:rPr>
        <w:t>va</w:t>
      </w:r>
      <w:proofErr w:type="spellEnd"/>
      <w:proofErr w:type="gram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uning</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aktsiyalariga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bo'lgan</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huquqlarni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hisobga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olish</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bo'yicha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xizmatlarni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taqdim</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etuvchi</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depozitariy</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aktsiyadorga</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shu</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munosabat</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bilan</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etkazilgan</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zarar</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uchun</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javobgar</w:t>
      </w:r>
      <w:proofErr w:type="spellEnd"/>
      <w:r w:rsidRPr="00DE6D0B">
        <w:rPr>
          <w:rFonts w:ascii="Times New Roman" w:eastAsia="Times New Roman" w:hAnsi="Times New Roman" w:cs="Times New Roman"/>
          <w:color w:val="333333"/>
          <w:sz w:val="26"/>
          <w:szCs w:val="26"/>
          <w:lang w:val="en-US" w:eastAsia="ru-RU"/>
        </w:rPr>
        <w:t xml:space="preserve"> </w:t>
      </w:r>
      <w:proofErr w:type="spellStart"/>
      <w:r w:rsidRPr="00DE6D0B">
        <w:rPr>
          <w:rFonts w:ascii="Times New Roman" w:eastAsia="Times New Roman" w:hAnsi="Times New Roman" w:cs="Times New Roman"/>
          <w:color w:val="333333"/>
          <w:sz w:val="26"/>
          <w:szCs w:val="26"/>
          <w:lang w:val="en-US" w:eastAsia="ru-RU"/>
        </w:rPr>
        <w:t>bo'lmaydi</w:t>
      </w:r>
      <w:proofErr w:type="spellEnd"/>
      <w:r w:rsidRPr="00DE6D0B">
        <w:rPr>
          <w:rFonts w:ascii="Times New Roman" w:eastAsia="Times New Roman" w:hAnsi="Times New Roman" w:cs="Times New Roman"/>
          <w:color w:val="333333"/>
          <w:sz w:val="26"/>
          <w:szCs w:val="26"/>
          <w:lang w:val="en-US" w:eastAsia="ru-RU"/>
        </w:rPr>
        <w:t>.</w:t>
      </w:r>
    </w:p>
    <w:p w:rsidR="00C659B7" w:rsidRPr="00C659B7" w:rsidRDefault="00C659B7" w:rsidP="00C659B7">
      <w:pPr>
        <w:spacing w:after="160" w:line="259" w:lineRule="auto"/>
        <w:jc w:val="center"/>
        <w:rPr>
          <w:rFonts w:ascii="Times New Roman" w:eastAsia="Times New Roman" w:hAnsi="Times New Roman" w:cs="Times New Roman"/>
          <w:b/>
          <w:color w:val="333333"/>
          <w:sz w:val="26"/>
          <w:szCs w:val="26"/>
          <w:lang w:val="en-US" w:eastAsia="ru-RU"/>
        </w:rPr>
      </w:pPr>
      <w:r>
        <w:rPr>
          <w:rFonts w:ascii="Times New Roman" w:eastAsia="Times New Roman" w:hAnsi="Times New Roman" w:cs="Times New Roman"/>
          <w:color w:val="333333"/>
          <w:sz w:val="26"/>
          <w:szCs w:val="26"/>
          <w:lang w:val="en-US" w:eastAsia="ru-RU"/>
        </w:rPr>
        <w:br w:type="page"/>
      </w:r>
      <w:r w:rsidRPr="00C659B7">
        <w:rPr>
          <w:rFonts w:ascii="Times New Roman" w:eastAsia="Times New Roman" w:hAnsi="Times New Roman" w:cs="Times New Roman"/>
          <w:b/>
          <w:color w:val="333333"/>
          <w:sz w:val="26"/>
          <w:szCs w:val="26"/>
          <w:lang w:val="en-US" w:eastAsia="ru-RU"/>
        </w:rPr>
        <w:lastRenderedPageBreak/>
        <w:t xml:space="preserve">Information on accrued and paid dividends on shares of </w:t>
      </w:r>
      <w:proofErr w:type="spellStart"/>
      <w:r w:rsidRPr="00C659B7">
        <w:rPr>
          <w:rFonts w:ascii="Times New Roman" w:eastAsia="Times New Roman" w:hAnsi="Times New Roman" w:cs="Times New Roman"/>
          <w:b/>
          <w:color w:val="333333"/>
          <w:sz w:val="26"/>
          <w:szCs w:val="26"/>
          <w:lang w:val="en-US" w:eastAsia="ru-RU"/>
        </w:rPr>
        <w:t>Uztransgaz</w:t>
      </w:r>
      <w:proofErr w:type="spellEnd"/>
      <w:r w:rsidRPr="00C659B7">
        <w:rPr>
          <w:rFonts w:ascii="Times New Roman" w:eastAsia="Times New Roman" w:hAnsi="Times New Roman" w:cs="Times New Roman"/>
          <w:b/>
          <w:color w:val="333333"/>
          <w:sz w:val="26"/>
          <w:szCs w:val="26"/>
          <w:lang w:val="en-US" w:eastAsia="ru-RU"/>
        </w:rPr>
        <w:t xml:space="preserve"> JSC</w:t>
      </w:r>
    </w:p>
    <w:tbl>
      <w:tblPr>
        <w:tblStyle w:val="a3"/>
        <w:tblW w:w="14026" w:type="dxa"/>
        <w:jc w:val="center"/>
        <w:tblLayout w:type="fixed"/>
        <w:tblLook w:val="04A0" w:firstRow="1" w:lastRow="0" w:firstColumn="1" w:lastColumn="0" w:noHBand="0" w:noVBand="1"/>
      </w:tblPr>
      <w:tblGrid>
        <w:gridCol w:w="2827"/>
        <w:gridCol w:w="1701"/>
        <w:gridCol w:w="1701"/>
        <w:gridCol w:w="2552"/>
        <w:gridCol w:w="2551"/>
        <w:gridCol w:w="2694"/>
      </w:tblGrid>
      <w:tr w:rsidR="00C659B7" w:rsidRPr="00FA36FB" w:rsidTr="0046232B">
        <w:trPr>
          <w:trHeight w:val="20"/>
          <w:jc w:val="center"/>
        </w:trPr>
        <w:tc>
          <w:tcPr>
            <w:tcW w:w="2827" w:type="dxa"/>
            <w:vMerge w:val="restart"/>
            <w:vAlign w:val="center"/>
          </w:tcPr>
          <w:p w:rsidR="00C659B7" w:rsidRPr="00C659B7" w:rsidRDefault="00C659B7" w:rsidP="00C659B7">
            <w:pPr>
              <w:spacing w:after="0" w:line="255" w:lineRule="atLeast"/>
              <w:jc w:val="center"/>
              <w:rPr>
                <w:rFonts w:ascii="Times New Roman" w:eastAsia="Times New Roman" w:hAnsi="Times New Roman" w:cs="Times New Roman"/>
                <w:b/>
                <w:color w:val="333333"/>
                <w:sz w:val="26"/>
                <w:szCs w:val="26"/>
                <w:lang w:eastAsia="ru-RU"/>
              </w:rPr>
            </w:pPr>
            <w:r w:rsidRPr="00D072B6">
              <w:rPr>
                <w:lang w:val="en-US"/>
              </w:rPr>
              <w:br w:type="page"/>
            </w:r>
            <w:r>
              <w:rPr>
                <w:rFonts w:ascii="Times New Roman" w:eastAsia="Times New Roman" w:hAnsi="Times New Roman" w:cs="Times New Roman"/>
                <w:b/>
                <w:color w:val="333333"/>
                <w:sz w:val="26"/>
                <w:szCs w:val="26"/>
                <w:lang w:val="en-US" w:eastAsia="ru-RU"/>
              </w:rPr>
              <w:t>Year</w:t>
            </w:r>
          </w:p>
        </w:tc>
        <w:tc>
          <w:tcPr>
            <w:tcW w:w="3402" w:type="dxa"/>
            <w:gridSpan w:val="2"/>
            <w:vAlign w:val="center"/>
          </w:tcPr>
          <w:p w:rsidR="00C659B7" w:rsidRPr="00A24E34" w:rsidRDefault="00C659B7" w:rsidP="00C659B7">
            <w:pPr>
              <w:spacing w:after="0" w:line="255" w:lineRule="atLeast"/>
              <w:jc w:val="center"/>
              <w:rPr>
                <w:rFonts w:ascii="Times New Roman" w:eastAsia="Times New Roman" w:hAnsi="Times New Roman" w:cs="Times New Roman"/>
                <w:b/>
                <w:bCs/>
                <w:color w:val="333333"/>
                <w:sz w:val="26"/>
                <w:szCs w:val="26"/>
                <w:lang w:val="en-US" w:eastAsia="ru-RU"/>
              </w:rPr>
            </w:pPr>
            <w:r w:rsidRPr="00C659B7">
              <w:rPr>
                <w:rFonts w:ascii="Times New Roman" w:eastAsia="Times New Roman" w:hAnsi="Times New Roman" w:cs="Times New Roman"/>
                <w:b/>
                <w:color w:val="333333"/>
                <w:sz w:val="26"/>
                <w:szCs w:val="26"/>
                <w:lang w:val="en-US" w:eastAsia="ru-RU"/>
              </w:rPr>
              <w:t>Accrued dividends </w:t>
            </w:r>
            <w:r>
              <w:rPr>
                <w:rFonts w:ascii="Times New Roman" w:eastAsia="Times New Roman" w:hAnsi="Times New Roman" w:cs="Times New Roman"/>
                <w:b/>
                <w:color w:val="333333"/>
                <w:sz w:val="26"/>
                <w:szCs w:val="26"/>
                <w:lang w:val="en-US" w:eastAsia="ru-RU"/>
              </w:rPr>
              <w:t>for 1 stock (sum)</w:t>
            </w:r>
            <w:r w:rsidR="00A24E34" w:rsidRPr="00A24E34">
              <w:rPr>
                <w:rFonts w:ascii="Times New Roman" w:eastAsia="Times New Roman" w:hAnsi="Times New Roman" w:cs="Times New Roman"/>
                <w:b/>
                <w:color w:val="333333"/>
                <w:sz w:val="26"/>
                <w:szCs w:val="26"/>
                <w:lang w:val="en-US" w:eastAsia="ru-RU"/>
              </w:rPr>
              <w:t>*</w:t>
            </w:r>
          </w:p>
        </w:tc>
        <w:tc>
          <w:tcPr>
            <w:tcW w:w="2552" w:type="dxa"/>
            <w:vMerge w:val="restart"/>
            <w:vAlign w:val="center"/>
          </w:tcPr>
          <w:p w:rsidR="00C659B7" w:rsidRPr="00D072B6" w:rsidRDefault="00C659B7" w:rsidP="00C659B7">
            <w:pPr>
              <w:spacing w:after="0" w:line="255" w:lineRule="atLeast"/>
              <w:jc w:val="center"/>
              <w:rPr>
                <w:rFonts w:ascii="Times New Roman" w:eastAsia="Times New Roman" w:hAnsi="Times New Roman" w:cs="Times New Roman"/>
                <w:b/>
                <w:bCs/>
                <w:color w:val="333333"/>
                <w:sz w:val="26"/>
                <w:szCs w:val="26"/>
                <w:lang w:val="en-US" w:eastAsia="ru-RU"/>
              </w:rPr>
            </w:pPr>
            <w:r>
              <w:rPr>
                <w:rFonts w:ascii="Times New Roman" w:eastAsia="Times New Roman" w:hAnsi="Times New Roman" w:cs="Times New Roman"/>
                <w:b/>
                <w:color w:val="333333"/>
                <w:sz w:val="26"/>
                <w:szCs w:val="26"/>
                <w:lang w:val="en-US" w:eastAsia="ru-RU"/>
              </w:rPr>
              <w:t>Accrued</w:t>
            </w:r>
            <w:r w:rsidRPr="00C659B7">
              <w:rPr>
                <w:rFonts w:ascii="Times New Roman" w:eastAsia="Times New Roman" w:hAnsi="Times New Roman" w:cs="Times New Roman"/>
                <w:b/>
                <w:color w:val="333333"/>
                <w:sz w:val="26"/>
                <w:szCs w:val="26"/>
                <w:lang w:val="en-US" w:eastAsia="ru-RU"/>
              </w:rPr>
              <w:t> dividends</w:t>
            </w:r>
            <w:r>
              <w:rPr>
                <w:rFonts w:ascii="Times New Roman" w:eastAsia="Times New Roman" w:hAnsi="Times New Roman" w:cs="Times New Roman"/>
                <w:b/>
                <w:color w:val="333333"/>
                <w:sz w:val="26"/>
                <w:szCs w:val="26"/>
                <w:lang w:val="en-US" w:eastAsia="ru-RU"/>
              </w:rPr>
              <w:t xml:space="preserve"> </w:t>
            </w:r>
            <w:r>
              <w:rPr>
                <w:rFonts w:ascii="Times New Roman" w:eastAsia="Times New Roman" w:hAnsi="Times New Roman" w:cs="Times New Roman"/>
                <w:b/>
                <w:bCs/>
                <w:color w:val="333333"/>
                <w:sz w:val="26"/>
                <w:szCs w:val="26"/>
                <w:lang w:val="en-US" w:eastAsia="ru-RU"/>
              </w:rPr>
              <w:t>(</w:t>
            </w:r>
            <w:r w:rsidRPr="00C659B7">
              <w:rPr>
                <w:rFonts w:ascii="Times New Roman" w:eastAsia="Times New Roman" w:hAnsi="Times New Roman" w:cs="Times New Roman"/>
                <w:b/>
                <w:bCs/>
                <w:color w:val="333333"/>
                <w:sz w:val="26"/>
                <w:szCs w:val="26"/>
                <w:lang w:val="en-US" w:eastAsia="ru-RU"/>
              </w:rPr>
              <w:t>without dividend tax</w:t>
            </w:r>
            <w:r>
              <w:rPr>
                <w:rFonts w:ascii="Times New Roman" w:eastAsia="Times New Roman" w:hAnsi="Times New Roman" w:cs="Times New Roman"/>
                <w:b/>
                <w:bCs/>
                <w:color w:val="333333"/>
                <w:sz w:val="26"/>
                <w:szCs w:val="26"/>
                <w:lang w:val="en-US" w:eastAsia="ru-RU"/>
              </w:rPr>
              <w:t>)</w:t>
            </w:r>
          </w:p>
        </w:tc>
        <w:tc>
          <w:tcPr>
            <w:tcW w:w="2551" w:type="dxa"/>
            <w:vMerge w:val="restart"/>
            <w:vAlign w:val="center"/>
          </w:tcPr>
          <w:p w:rsidR="00C659B7" w:rsidRPr="00FA36FB" w:rsidRDefault="00C659B7" w:rsidP="0046232B">
            <w:pPr>
              <w:spacing w:after="0" w:line="255" w:lineRule="atLeast"/>
              <w:jc w:val="center"/>
              <w:rPr>
                <w:rFonts w:ascii="Times New Roman" w:eastAsia="Times New Roman" w:hAnsi="Times New Roman" w:cs="Times New Roman"/>
                <w:b/>
                <w:bCs/>
                <w:color w:val="333333"/>
                <w:sz w:val="26"/>
                <w:szCs w:val="26"/>
                <w:lang w:eastAsia="ru-RU"/>
              </w:rPr>
            </w:pPr>
            <w:r w:rsidRPr="00C659B7">
              <w:rPr>
                <w:rFonts w:ascii="Times New Roman" w:eastAsia="Times New Roman" w:hAnsi="Times New Roman" w:cs="Times New Roman"/>
                <w:b/>
                <w:color w:val="333333"/>
                <w:sz w:val="26"/>
                <w:szCs w:val="26"/>
                <w:lang w:val="en-US" w:eastAsia="ru-RU"/>
              </w:rPr>
              <w:t>Paid dividends </w:t>
            </w:r>
            <w:r>
              <w:rPr>
                <w:rFonts w:ascii="Times New Roman" w:eastAsia="Times New Roman" w:hAnsi="Times New Roman" w:cs="Times New Roman"/>
                <w:b/>
                <w:color w:val="333333"/>
                <w:sz w:val="26"/>
                <w:szCs w:val="26"/>
                <w:lang w:val="en-US" w:eastAsia="ru-RU"/>
              </w:rPr>
              <w:t>**</w:t>
            </w:r>
          </w:p>
        </w:tc>
        <w:tc>
          <w:tcPr>
            <w:tcW w:w="2694" w:type="dxa"/>
            <w:vMerge w:val="restart"/>
            <w:vAlign w:val="center"/>
          </w:tcPr>
          <w:p w:rsidR="00C659B7" w:rsidRPr="00FA36FB" w:rsidRDefault="00C659B7" w:rsidP="0046232B">
            <w:pPr>
              <w:spacing w:after="0" w:line="255" w:lineRule="atLeast"/>
              <w:jc w:val="center"/>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val="en-US" w:eastAsia="ru-RU"/>
              </w:rPr>
              <w:t>Total debt</w:t>
            </w:r>
            <w:r>
              <w:rPr>
                <w:rFonts w:ascii="Times New Roman" w:eastAsia="Times New Roman" w:hAnsi="Times New Roman" w:cs="Times New Roman"/>
                <w:b/>
                <w:bCs/>
                <w:color w:val="333333"/>
                <w:sz w:val="26"/>
                <w:szCs w:val="26"/>
                <w:lang w:eastAsia="ru-RU"/>
              </w:rPr>
              <w:t>**</w:t>
            </w:r>
          </w:p>
        </w:tc>
      </w:tr>
      <w:tr w:rsidR="00C659B7" w:rsidRPr="00FA36FB" w:rsidTr="0046232B">
        <w:trPr>
          <w:trHeight w:val="938"/>
          <w:jc w:val="center"/>
        </w:trPr>
        <w:tc>
          <w:tcPr>
            <w:tcW w:w="2827" w:type="dxa"/>
            <w:vMerge/>
            <w:vAlign w:val="center"/>
            <w:hideMark/>
          </w:tcPr>
          <w:p w:rsidR="00C659B7" w:rsidRPr="00A52C65" w:rsidRDefault="00C659B7" w:rsidP="0046232B">
            <w:pPr>
              <w:spacing w:after="0" w:line="255" w:lineRule="atLeast"/>
              <w:jc w:val="center"/>
              <w:rPr>
                <w:rFonts w:ascii="Times New Roman" w:eastAsia="Times New Roman" w:hAnsi="Times New Roman" w:cs="Times New Roman"/>
                <w:b/>
                <w:color w:val="333333"/>
                <w:sz w:val="26"/>
                <w:szCs w:val="26"/>
                <w:lang w:eastAsia="ru-RU"/>
              </w:rPr>
            </w:pPr>
          </w:p>
        </w:tc>
        <w:tc>
          <w:tcPr>
            <w:tcW w:w="1701" w:type="dxa"/>
            <w:vAlign w:val="center"/>
            <w:hideMark/>
          </w:tcPr>
          <w:p w:rsidR="00C659B7" w:rsidRPr="00A24E34" w:rsidRDefault="00C659B7" w:rsidP="0046232B">
            <w:pPr>
              <w:spacing w:after="0" w:line="255" w:lineRule="atLeast"/>
              <w:jc w:val="center"/>
              <w:rPr>
                <w:rFonts w:ascii="Times New Roman" w:eastAsia="Times New Roman" w:hAnsi="Times New Roman" w:cs="Times New Roman"/>
                <w:b/>
                <w:bCs/>
                <w:color w:val="333333"/>
                <w:sz w:val="26"/>
                <w:szCs w:val="26"/>
                <w:lang w:eastAsia="ru-RU"/>
              </w:rPr>
            </w:pPr>
            <w:r>
              <w:rPr>
                <w:rFonts w:ascii="Times New Roman" w:eastAsia="Times New Roman" w:hAnsi="Times New Roman" w:cs="Times New Roman"/>
                <w:b/>
                <w:bCs/>
                <w:color w:val="333333"/>
                <w:sz w:val="26"/>
                <w:szCs w:val="26"/>
                <w:lang w:val="en-US" w:eastAsia="ru-RU"/>
              </w:rPr>
              <w:t>Common stocks</w:t>
            </w:r>
          </w:p>
        </w:tc>
        <w:tc>
          <w:tcPr>
            <w:tcW w:w="1701" w:type="dxa"/>
            <w:vAlign w:val="center"/>
          </w:tcPr>
          <w:p w:rsidR="00C659B7" w:rsidRPr="00A24E34" w:rsidRDefault="00C659B7" w:rsidP="00C659B7">
            <w:pPr>
              <w:spacing w:after="0" w:line="255" w:lineRule="atLeast"/>
              <w:jc w:val="center"/>
              <w:rPr>
                <w:rFonts w:ascii="Times New Roman" w:eastAsia="Times New Roman" w:hAnsi="Times New Roman" w:cs="Times New Roman"/>
                <w:b/>
                <w:bCs/>
                <w:color w:val="333333"/>
                <w:sz w:val="26"/>
                <w:szCs w:val="26"/>
                <w:lang w:eastAsia="ru-RU"/>
              </w:rPr>
            </w:pPr>
            <w:r w:rsidRPr="00C659B7">
              <w:rPr>
                <w:rFonts w:ascii="Times New Roman" w:eastAsia="Times New Roman" w:hAnsi="Times New Roman" w:cs="Times New Roman"/>
                <w:b/>
                <w:bCs/>
                <w:color w:val="333333"/>
                <w:sz w:val="26"/>
                <w:szCs w:val="26"/>
                <w:lang w:val="en-US" w:eastAsia="ru-RU"/>
              </w:rPr>
              <w:t>Preferred</w:t>
            </w:r>
            <w:r>
              <w:rPr>
                <w:rFonts w:ascii="Times New Roman" w:eastAsia="Times New Roman" w:hAnsi="Times New Roman" w:cs="Times New Roman"/>
                <w:b/>
                <w:bCs/>
                <w:color w:val="333333"/>
                <w:sz w:val="26"/>
                <w:szCs w:val="26"/>
                <w:lang w:eastAsia="ru-RU"/>
              </w:rPr>
              <w:t xml:space="preserve"> </w:t>
            </w:r>
            <w:r w:rsidRPr="00C659B7">
              <w:rPr>
                <w:rFonts w:ascii="Times New Roman" w:eastAsia="Times New Roman" w:hAnsi="Times New Roman" w:cs="Times New Roman"/>
                <w:b/>
                <w:bCs/>
                <w:color w:val="333333"/>
                <w:sz w:val="26"/>
                <w:szCs w:val="26"/>
                <w:lang w:val="en-US" w:eastAsia="ru-RU"/>
              </w:rPr>
              <w:t>stock</w:t>
            </w:r>
          </w:p>
        </w:tc>
        <w:tc>
          <w:tcPr>
            <w:tcW w:w="2552" w:type="dxa"/>
            <w:vMerge/>
            <w:vAlign w:val="center"/>
          </w:tcPr>
          <w:p w:rsidR="00C659B7" w:rsidRDefault="00C659B7" w:rsidP="0046232B">
            <w:pPr>
              <w:spacing w:after="0" w:line="255" w:lineRule="atLeast"/>
              <w:jc w:val="center"/>
              <w:rPr>
                <w:rFonts w:ascii="Times New Roman" w:eastAsia="Times New Roman" w:hAnsi="Times New Roman" w:cs="Times New Roman"/>
                <w:b/>
                <w:bCs/>
                <w:color w:val="333333"/>
                <w:sz w:val="26"/>
                <w:szCs w:val="26"/>
                <w:lang w:val="uz-Cyrl-UZ" w:eastAsia="ru-RU"/>
              </w:rPr>
            </w:pPr>
          </w:p>
        </w:tc>
        <w:tc>
          <w:tcPr>
            <w:tcW w:w="2551" w:type="dxa"/>
            <w:vMerge/>
            <w:vAlign w:val="center"/>
          </w:tcPr>
          <w:p w:rsidR="00C659B7" w:rsidRDefault="00C659B7" w:rsidP="0046232B">
            <w:pPr>
              <w:spacing w:after="0" w:line="255" w:lineRule="atLeast"/>
              <w:jc w:val="center"/>
              <w:rPr>
                <w:rFonts w:ascii="Times New Roman" w:eastAsia="Times New Roman" w:hAnsi="Times New Roman" w:cs="Times New Roman"/>
                <w:b/>
                <w:bCs/>
                <w:color w:val="333333"/>
                <w:sz w:val="26"/>
                <w:szCs w:val="26"/>
                <w:lang w:val="uz-Cyrl-UZ" w:eastAsia="ru-RU"/>
              </w:rPr>
            </w:pPr>
          </w:p>
        </w:tc>
        <w:tc>
          <w:tcPr>
            <w:tcW w:w="2694" w:type="dxa"/>
            <w:vMerge/>
            <w:vAlign w:val="center"/>
          </w:tcPr>
          <w:p w:rsidR="00C659B7" w:rsidRDefault="00C659B7" w:rsidP="0046232B">
            <w:pPr>
              <w:spacing w:after="0" w:line="255" w:lineRule="atLeast"/>
              <w:jc w:val="center"/>
              <w:rPr>
                <w:rFonts w:ascii="Times New Roman" w:eastAsia="Times New Roman" w:hAnsi="Times New Roman" w:cs="Times New Roman"/>
                <w:b/>
                <w:bCs/>
                <w:color w:val="333333"/>
                <w:sz w:val="26"/>
                <w:szCs w:val="26"/>
                <w:lang w:val="uz-Cyrl-UZ" w:eastAsia="ru-RU"/>
              </w:rPr>
            </w:pPr>
          </w:p>
        </w:tc>
      </w:tr>
      <w:tr w:rsidR="00FC0645" w:rsidRPr="00FA36FB" w:rsidTr="00CB560F">
        <w:trPr>
          <w:trHeight w:val="20"/>
          <w:jc w:val="center"/>
        </w:trPr>
        <w:tc>
          <w:tcPr>
            <w:tcW w:w="2827" w:type="dxa"/>
            <w:vAlign w:val="center"/>
          </w:tcPr>
          <w:p w:rsidR="00FC0645" w:rsidRPr="00E9154E" w:rsidRDefault="00FC0645" w:rsidP="00FC0645">
            <w:pPr>
              <w:spacing w:after="0" w:line="255" w:lineRule="atLeast"/>
              <w:jc w:val="center"/>
              <w:rPr>
                <w:rFonts w:ascii="Times New Roman" w:eastAsia="Times New Roman" w:hAnsi="Times New Roman" w:cs="Times New Roman"/>
                <w:color w:val="333333"/>
                <w:sz w:val="26"/>
                <w:szCs w:val="26"/>
                <w:lang w:val="en-US" w:eastAsia="ru-RU"/>
              </w:rPr>
            </w:pPr>
            <w:r>
              <w:rPr>
                <w:rFonts w:ascii="Times New Roman" w:eastAsia="Times New Roman" w:hAnsi="Times New Roman" w:cs="Times New Roman"/>
                <w:color w:val="333333"/>
                <w:sz w:val="26"/>
                <w:szCs w:val="26"/>
                <w:lang w:val="en-US" w:eastAsia="ru-RU"/>
              </w:rPr>
              <w:t>2018</w:t>
            </w:r>
          </w:p>
        </w:tc>
        <w:tc>
          <w:tcPr>
            <w:tcW w:w="1701" w:type="dxa"/>
            <w:vAlign w:val="center"/>
          </w:tcPr>
          <w:p w:rsidR="00FC0645"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en-US"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389 941 462,70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357186537,3</w:t>
            </w:r>
          </w:p>
        </w:tc>
      </w:tr>
      <w:tr w:rsidR="00FC0645" w:rsidRPr="00FA36FB" w:rsidTr="00CB560F">
        <w:trPr>
          <w:trHeight w:val="20"/>
          <w:jc w:val="center"/>
        </w:trPr>
        <w:tc>
          <w:tcPr>
            <w:tcW w:w="2827" w:type="dxa"/>
            <w:vAlign w:val="center"/>
            <w:hideMark/>
          </w:tcPr>
          <w:p w:rsidR="00FC0645" w:rsidRPr="00E9154E" w:rsidRDefault="00FC0645" w:rsidP="00FC0645">
            <w:pPr>
              <w:spacing w:after="0" w:line="255" w:lineRule="atLeast"/>
              <w:jc w:val="center"/>
              <w:rPr>
                <w:rFonts w:ascii="Times New Roman" w:eastAsia="Times New Roman" w:hAnsi="Times New Roman" w:cs="Times New Roman"/>
                <w:color w:val="333333"/>
                <w:sz w:val="26"/>
                <w:szCs w:val="26"/>
                <w:lang w:val="en-US" w:eastAsia="ru-RU"/>
              </w:rPr>
            </w:pPr>
            <w:r>
              <w:rPr>
                <w:rFonts w:ascii="Times New Roman" w:eastAsia="Times New Roman" w:hAnsi="Times New Roman" w:cs="Times New Roman"/>
                <w:color w:val="333333"/>
                <w:sz w:val="26"/>
                <w:szCs w:val="26"/>
                <w:lang w:val="en-US" w:eastAsia="ru-RU"/>
              </w:rPr>
              <w:t>2019</w:t>
            </w:r>
          </w:p>
        </w:tc>
        <w:tc>
          <w:tcPr>
            <w:tcW w:w="1701" w:type="dxa"/>
            <w:vAlign w:val="center"/>
            <w:hideMark/>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343 184 232,50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403943768,5</w:t>
            </w:r>
          </w:p>
        </w:tc>
      </w:tr>
      <w:tr w:rsidR="00FC0645" w:rsidRPr="00FA36FB" w:rsidTr="00CB560F">
        <w:trPr>
          <w:trHeight w:val="20"/>
          <w:jc w:val="center"/>
        </w:trPr>
        <w:tc>
          <w:tcPr>
            <w:tcW w:w="2827" w:type="dxa"/>
            <w:vAlign w:val="center"/>
            <w:hideMark/>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val="en-US" w:eastAsia="ru-RU"/>
              </w:rPr>
              <w:t>2020</w:t>
            </w:r>
          </w:p>
        </w:tc>
        <w:tc>
          <w:tcPr>
            <w:tcW w:w="1701" w:type="dxa"/>
            <w:vAlign w:val="center"/>
            <w:hideMark/>
          </w:tcPr>
          <w:p w:rsidR="00FC0645" w:rsidRPr="00FA36FB" w:rsidRDefault="00FC0645" w:rsidP="00FC0645">
            <w:pPr>
              <w:spacing w:after="0" w:line="255" w:lineRule="atLeast"/>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w:t>
            </w:r>
          </w:p>
        </w:tc>
        <w:tc>
          <w:tcPr>
            <w:tcW w:w="1701" w:type="dxa"/>
            <w:vAlign w:val="center"/>
          </w:tcPr>
          <w:p w:rsidR="00FC0645" w:rsidRPr="004F67CD"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Pr>
                <w:rFonts w:ascii="Times New Roman" w:eastAsia="Times New Roman" w:hAnsi="Times New Roman" w:cs="Times New Roman"/>
                <w:color w:val="333333"/>
                <w:sz w:val="26"/>
                <w:szCs w:val="26"/>
                <w:lang w:val="uz-Cyrl-UZ" w:eastAsia="ru-RU"/>
              </w:rPr>
              <w:t>250</w:t>
            </w:r>
          </w:p>
        </w:tc>
        <w:tc>
          <w:tcPr>
            <w:tcW w:w="2552" w:type="dxa"/>
            <w:vAlign w:val="center"/>
          </w:tcPr>
          <w:p w:rsidR="00FC0645" w:rsidRPr="00DE6D0B" w:rsidRDefault="00FC0645" w:rsidP="00FC0645">
            <w:pPr>
              <w:spacing w:after="0" w:line="255" w:lineRule="atLeast"/>
              <w:jc w:val="center"/>
              <w:rPr>
                <w:rFonts w:ascii="Times New Roman" w:eastAsia="Times New Roman" w:hAnsi="Times New Roman" w:cs="Times New Roman"/>
                <w:color w:val="333333"/>
                <w:sz w:val="26"/>
                <w:szCs w:val="26"/>
                <w:lang w:val="uz-Cyrl-UZ" w:eastAsia="ru-RU"/>
              </w:rPr>
            </w:pPr>
            <w:r w:rsidRPr="00DE6D0B">
              <w:rPr>
                <w:rFonts w:ascii="Times New Roman" w:eastAsia="Times New Roman" w:hAnsi="Times New Roman" w:cs="Times New Roman"/>
                <w:color w:val="333333"/>
                <w:sz w:val="26"/>
                <w:szCs w:val="26"/>
                <w:lang w:val="uz-Cyrl-UZ" w:eastAsia="ru-RU"/>
              </w:rPr>
              <w:t>747 128 000,00</w:t>
            </w:r>
          </w:p>
        </w:tc>
        <w:tc>
          <w:tcPr>
            <w:tcW w:w="2551"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280 963 977,50</w:t>
            </w:r>
          </w:p>
        </w:tc>
        <w:tc>
          <w:tcPr>
            <w:tcW w:w="2694" w:type="dxa"/>
            <w:vAlign w:val="center"/>
          </w:tcPr>
          <w:p w:rsidR="00FC0645" w:rsidRPr="00FC0645" w:rsidRDefault="00FC0645" w:rsidP="00FC0645">
            <w:pPr>
              <w:spacing w:after="0"/>
              <w:jc w:val="center"/>
              <w:rPr>
                <w:rFonts w:ascii="Times New Roman" w:eastAsia="Times New Roman" w:hAnsi="Times New Roman" w:cs="Times New Roman"/>
                <w:color w:val="333333"/>
                <w:sz w:val="26"/>
                <w:szCs w:val="26"/>
                <w:lang w:val="uz-Cyrl-UZ" w:eastAsia="ru-RU"/>
              </w:rPr>
            </w:pPr>
            <w:r w:rsidRPr="00FC0645">
              <w:rPr>
                <w:rFonts w:ascii="Times New Roman" w:eastAsia="Times New Roman" w:hAnsi="Times New Roman" w:cs="Times New Roman"/>
                <w:color w:val="333333"/>
                <w:sz w:val="26"/>
                <w:szCs w:val="26"/>
                <w:lang w:val="uz-Cyrl-UZ" w:eastAsia="ru-RU"/>
              </w:rPr>
              <w:t>466164024,5</w:t>
            </w:r>
          </w:p>
        </w:tc>
      </w:tr>
    </w:tbl>
    <w:p w:rsidR="00C659B7" w:rsidRPr="00D072B6" w:rsidRDefault="00C659B7" w:rsidP="00C659B7">
      <w:pPr>
        <w:shd w:val="clear" w:color="auto" w:fill="FFFFFF"/>
        <w:spacing w:after="0" w:line="450" w:lineRule="atLeast"/>
        <w:ind w:firstLine="708"/>
        <w:jc w:val="both"/>
        <w:rPr>
          <w:rFonts w:ascii="Times New Roman" w:eastAsia="Times New Roman" w:hAnsi="Times New Roman" w:cs="Times New Roman"/>
          <w:color w:val="333333"/>
          <w:sz w:val="26"/>
          <w:szCs w:val="26"/>
          <w:lang w:val="en-US" w:eastAsia="ru-RU"/>
        </w:rPr>
      </w:pPr>
      <w:r w:rsidRPr="00DE6D0B">
        <w:rPr>
          <w:rFonts w:ascii="Times New Roman" w:eastAsia="Times New Roman" w:hAnsi="Times New Roman" w:cs="Times New Roman"/>
          <w:color w:val="333333"/>
          <w:sz w:val="26"/>
          <w:szCs w:val="26"/>
          <w:lang w:val="en-US" w:eastAsia="ru-RU"/>
        </w:rPr>
        <w:t>*</w:t>
      </w:r>
      <w:r w:rsidR="00A24E34" w:rsidRPr="00A24E34">
        <w:rPr>
          <w:rFonts w:ascii="Times New Roman" w:eastAsia="Times New Roman" w:hAnsi="Times New Roman" w:cs="Times New Roman"/>
          <w:b/>
          <w:bCs/>
          <w:color w:val="333333"/>
          <w:sz w:val="26"/>
          <w:szCs w:val="26"/>
          <w:lang w:val="en-US" w:eastAsia="ru-RU"/>
        </w:rPr>
        <w:t xml:space="preserve"> </w:t>
      </w:r>
      <w:proofErr w:type="gramStart"/>
      <w:r w:rsidR="00A24E34" w:rsidRPr="00A24E34">
        <w:rPr>
          <w:rFonts w:ascii="Times New Roman" w:eastAsia="Times New Roman" w:hAnsi="Times New Roman" w:cs="Times New Roman"/>
          <w:bCs/>
          <w:color w:val="333333"/>
          <w:sz w:val="26"/>
          <w:szCs w:val="26"/>
          <w:lang w:val="en-US" w:eastAsia="ru-RU"/>
        </w:rPr>
        <w:t>without</w:t>
      </w:r>
      <w:proofErr w:type="gramEnd"/>
      <w:r w:rsidR="00A24E34" w:rsidRPr="00A24E34">
        <w:rPr>
          <w:rFonts w:ascii="Times New Roman" w:eastAsia="Times New Roman" w:hAnsi="Times New Roman" w:cs="Times New Roman"/>
          <w:bCs/>
          <w:color w:val="333333"/>
          <w:sz w:val="26"/>
          <w:szCs w:val="26"/>
          <w:lang w:val="en-US" w:eastAsia="ru-RU"/>
        </w:rPr>
        <w:t xml:space="preserve"> dividend tax</w:t>
      </w:r>
    </w:p>
    <w:p w:rsidR="00C659B7" w:rsidRPr="00FA36FB" w:rsidRDefault="00C659B7" w:rsidP="00C659B7">
      <w:pPr>
        <w:shd w:val="clear" w:color="auto" w:fill="FFFFFF"/>
        <w:spacing w:after="0" w:line="450" w:lineRule="atLeast"/>
        <w:ind w:firstLine="708"/>
        <w:jc w:val="both"/>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 xml:space="preserve">** </w:t>
      </w:r>
      <w:r w:rsidR="00A24E34" w:rsidRPr="00A24E34">
        <w:rPr>
          <w:rFonts w:ascii="Times New Roman" w:eastAsia="Times New Roman" w:hAnsi="Times New Roman" w:cs="Times New Roman"/>
          <w:color w:val="333333"/>
          <w:sz w:val="26"/>
          <w:szCs w:val="26"/>
          <w:lang w:val="en-US" w:eastAsia="ru-RU"/>
        </w:rPr>
        <w:t xml:space="preserve">as of </w:t>
      </w:r>
      <w:r w:rsidR="00FC0645">
        <w:rPr>
          <w:rFonts w:ascii="Times New Roman" w:eastAsia="Times New Roman" w:hAnsi="Times New Roman" w:cs="Times New Roman"/>
          <w:color w:val="333333"/>
          <w:sz w:val="26"/>
          <w:szCs w:val="26"/>
          <w:lang w:val="en-US" w:eastAsia="ru-RU"/>
        </w:rPr>
        <w:t>01</w:t>
      </w:r>
      <w:r w:rsidR="00A24E34" w:rsidRPr="00A24E34">
        <w:rPr>
          <w:rFonts w:ascii="Times New Roman" w:eastAsia="Times New Roman" w:hAnsi="Times New Roman" w:cs="Times New Roman"/>
          <w:color w:val="333333"/>
          <w:sz w:val="26"/>
          <w:szCs w:val="26"/>
          <w:lang w:val="en-US" w:eastAsia="ru-RU"/>
        </w:rPr>
        <w:t>.</w:t>
      </w:r>
      <w:r w:rsidR="00E9154E">
        <w:rPr>
          <w:rFonts w:ascii="Times New Roman" w:eastAsia="Times New Roman" w:hAnsi="Times New Roman" w:cs="Times New Roman"/>
          <w:color w:val="333333"/>
          <w:sz w:val="26"/>
          <w:szCs w:val="26"/>
          <w:lang w:val="en-US" w:eastAsia="ru-RU"/>
        </w:rPr>
        <w:t>0</w:t>
      </w:r>
      <w:r w:rsidR="00FC0645">
        <w:rPr>
          <w:rFonts w:ascii="Times New Roman" w:eastAsia="Times New Roman" w:hAnsi="Times New Roman" w:cs="Times New Roman"/>
          <w:color w:val="333333"/>
          <w:sz w:val="26"/>
          <w:szCs w:val="26"/>
          <w:lang w:val="en-US" w:eastAsia="ru-RU"/>
        </w:rPr>
        <w:t>4</w:t>
      </w:r>
      <w:r w:rsidR="00A24E34" w:rsidRPr="00A24E34">
        <w:rPr>
          <w:rFonts w:ascii="Times New Roman" w:eastAsia="Times New Roman" w:hAnsi="Times New Roman" w:cs="Times New Roman"/>
          <w:color w:val="333333"/>
          <w:sz w:val="26"/>
          <w:szCs w:val="26"/>
          <w:lang w:val="en-US" w:eastAsia="ru-RU"/>
        </w:rPr>
        <w:t>.202</w:t>
      </w:r>
      <w:r w:rsidR="00FC0645">
        <w:rPr>
          <w:rFonts w:ascii="Times New Roman" w:eastAsia="Times New Roman" w:hAnsi="Times New Roman" w:cs="Times New Roman"/>
          <w:color w:val="333333"/>
          <w:sz w:val="26"/>
          <w:szCs w:val="26"/>
          <w:lang w:val="en-US" w:eastAsia="ru-RU"/>
        </w:rPr>
        <w:t>3</w:t>
      </w:r>
    </w:p>
    <w:p w:rsidR="00C659B7" w:rsidRPr="00FA36FB" w:rsidRDefault="00C659B7" w:rsidP="00C659B7">
      <w:pPr>
        <w:spacing w:after="0" w:line="240" w:lineRule="auto"/>
        <w:jc w:val="both"/>
        <w:rPr>
          <w:rFonts w:ascii="Times New Roman" w:eastAsia="Times New Roman" w:hAnsi="Times New Roman" w:cs="Times New Roman"/>
          <w:sz w:val="26"/>
          <w:szCs w:val="26"/>
          <w:lang w:eastAsia="ru-RU"/>
        </w:rPr>
      </w:pPr>
    </w:p>
    <w:p w:rsidR="00C659B7" w:rsidRDefault="00C659B7" w:rsidP="00C659B7">
      <w:pPr>
        <w:shd w:val="clear" w:color="auto" w:fill="FFFFFF"/>
        <w:spacing w:after="0" w:line="450" w:lineRule="atLeast"/>
        <w:ind w:firstLine="1134"/>
        <w:jc w:val="both"/>
        <w:rPr>
          <w:rFonts w:ascii="Times New Roman" w:eastAsia="Times New Roman" w:hAnsi="Times New Roman" w:cs="Times New Roman"/>
          <w:color w:val="333333"/>
          <w:sz w:val="26"/>
          <w:szCs w:val="26"/>
          <w:lang w:eastAsia="ru-RU"/>
        </w:rPr>
      </w:pPr>
    </w:p>
    <w:p w:rsidR="00A24E34" w:rsidRPr="00A24E34" w:rsidRDefault="00A24E34" w:rsidP="00A2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1134"/>
        <w:jc w:val="both"/>
        <w:rPr>
          <w:rFonts w:ascii="Times New Roman" w:eastAsia="Times New Roman" w:hAnsi="Times New Roman" w:cs="Times New Roman"/>
          <w:color w:val="333333"/>
          <w:sz w:val="26"/>
          <w:szCs w:val="26"/>
          <w:lang w:val="en-US" w:eastAsia="ru-RU"/>
        </w:rPr>
      </w:pPr>
      <w:r w:rsidRPr="00A24E34">
        <w:rPr>
          <w:rFonts w:ascii="Times New Roman" w:eastAsia="Times New Roman" w:hAnsi="Times New Roman" w:cs="Times New Roman"/>
          <w:color w:val="333333"/>
          <w:sz w:val="26"/>
          <w:szCs w:val="26"/>
          <w:lang w:val="en-US" w:eastAsia="ru-RU"/>
        </w:rPr>
        <w:t xml:space="preserve">To receive dividends, you must contact Uztransgaz JSC with an identity document (passport). The transfer of dividends is carried out </w:t>
      </w:r>
      <w:proofErr w:type="gramStart"/>
      <w:r w:rsidRPr="00A24E34">
        <w:rPr>
          <w:rFonts w:ascii="Times New Roman" w:eastAsia="Times New Roman" w:hAnsi="Times New Roman" w:cs="Times New Roman"/>
          <w:color w:val="333333"/>
          <w:sz w:val="26"/>
          <w:szCs w:val="26"/>
          <w:lang w:val="en-US" w:eastAsia="ru-RU"/>
        </w:rPr>
        <w:t>on the basis of</w:t>
      </w:r>
      <w:proofErr w:type="gramEnd"/>
      <w:r w:rsidRPr="00A24E34">
        <w:rPr>
          <w:rFonts w:ascii="Times New Roman" w:eastAsia="Times New Roman" w:hAnsi="Times New Roman" w:cs="Times New Roman"/>
          <w:color w:val="333333"/>
          <w:sz w:val="26"/>
          <w:szCs w:val="26"/>
          <w:lang w:val="en-US" w:eastAsia="ru-RU"/>
        </w:rPr>
        <w:t xml:space="preserve"> statements by shareholders, indicating the recipient's bank details and current passport data, with a copy of the passport attached.</w:t>
      </w:r>
    </w:p>
    <w:p w:rsidR="00A24E34" w:rsidRPr="00A24E34" w:rsidRDefault="00A24E34" w:rsidP="00A2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1134"/>
        <w:jc w:val="both"/>
        <w:rPr>
          <w:rFonts w:ascii="Times New Roman" w:eastAsia="Times New Roman" w:hAnsi="Times New Roman" w:cs="Times New Roman"/>
          <w:color w:val="333333"/>
          <w:sz w:val="26"/>
          <w:szCs w:val="26"/>
          <w:lang w:val="en-US" w:eastAsia="ru-RU"/>
        </w:rPr>
      </w:pPr>
      <w:r w:rsidRPr="00A24E34">
        <w:rPr>
          <w:rFonts w:ascii="Times New Roman" w:eastAsia="Times New Roman" w:hAnsi="Times New Roman" w:cs="Times New Roman"/>
          <w:color w:val="333333"/>
          <w:sz w:val="26"/>
          <w:szCs w:val="26"/>
          <w:lang w:val="en-US" w:eastAsia="ru-RU"/>
        </w:rPr>
        <w:t>Phone of JSC "Uztransgaz": (71) 202-10-</w:t>
      </w:r>
      <w:r w:rsidR="00FC0645">
        <w:rPr>
          <w:rFonts w:ascii="Times New Roman" w:eastAsia="Times New Roman" w:hAnsi="Times New Roman" w:cs="Times New Roman"/>
          <w:color w:val="333333"/>
          <w:sz w:val="26"/>
          <w:szCs w:val="26"/>
          <w:lang w:val="en-US" w:eastAsia="ru-RU"/>
        </w:rPr>
        <w:t>60</w:t>
      </w:r>
      <w:bookmarkStart w:id="0" w:name="_GoBack"/>
      <w:bookmarkEnd w:id="0"/>
      <w:r w:rsidRPr="00A24E34">
        <w:rPr>
          <w:rFonts w:ascii="Times New Roman" w:eastAsia="Times New Roman" w:hAnsi="Times New Roman" w:cs="Times New Roman"/>
          <w:color w:val="333333"/>
          <w:sz w:val="26"/>
          <w:szCs w:val="26"/>
          <w:lang w:val="en-US" w:eastAsia="ru-RU"/>
        </w:rPr>
        <w:t xml:space="preserve"> (internal </w:t>
      </w:r>
      <w:r w:rsidR="00FC0645">
        <w:rPr>
          <w:rFonts w:ascii="Times New Roman" w:eastAsia="Times New Roman" w:hAnsi="Times New Roman" w:cs="Times New Roman"/>
          <w:color w:val="333333"/>
          <w:sz w:val="26"/>
          <w:szCs w:val="26"/>
          <w:lang w:val="en-US" w:eastAsia="ru-RU"/>
        </w:rPr>
        <w:t>452</w:t>
      </w:r>
      <w:r w:rsidRPr="00A24E34">
        <w:rPr>
          <w:rFonts w:ascii="Times New Roman" w:eastAsia="Times New Roman" w:hAnsi="Times New Roman" w:cs="Times New Roman"/>
          <w:color w:val="333333"/>
          <w:sz w:val="26"/>
          <w:szCs w:val="26"/>
          <w:lang w:val="en-US" w:eastAsia="ru-RU"/>
        </w:rPr>
        <w:t>)</w:t>
      </w:r>
    </w:p>
    <w:p w:rsidR="004F67CD" w:rsidRPr="00A24E34" w:rsidRDefault="00A24E34" w:rsidP="00A2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1134"/>
        <w:jc w:val="both"/>
        <w:rPr>
          <w:rFonts w:ascii="Times New Roman" w:eastAsia="Times New Roman" w:hAnsi="Times New Roman" w:cs="Times New Roman"/>
          <w:color w:val="333333"/>
          <w:sz w:val="26"/>
          <w:szCs w:val="26"/>
          <w:lang w:val="en-US" w:eastAsia="ru-RU"/>
        </w:rPr>
      </w:pPr>
      <w:r w:rsidRPr="00A24E34">
        <w:rPr>
          <w:rFonts w:ascii="Times New Roman" w:eastAsia="Times New Roman" w:hAnsi="Times New Roman" w:cs="Times New Roman"/>
          <w:color w:val="333333"/>
          <w:sz w:val="26"/>
          <w:szCs w:val="26"/>
          <w:lang w:val="en-US" w:eastAsia="ru-RU"/>
        </w:rPr>
        <w:t xml:space="preserve">We would like to inform you that in accordance with Article 42 of the Law of the Republic of Uzbekistan "On Joint Stock Companies and Protection of Shareholders' Rights", a shareholder is obliged </w:t>
      </w:r>
      <w:proofErr w:type="gramStart"/>
      <w:r w:rsidRPr="00A24E34">
        <w:rPr>
          <w:rFonts w:ascii="Times New Roman" w:eastAsia="Times New Roman" w:hAnsi="Times New Roman" w:cs="Times New Roman"/>
          <w:color w:val="333333"/>
          <w:sz w:val="26"/>
          <w:szCs w:val="26"/>
          <w:lang w:val="en-US" w:eastAsia="ru-RU"/>
        </w:rPr>
        <w:t>to promptly inform</w:t>
      </w:r>
      <w:proofErr w:type="gramEnd"/>
      <w:r w:rsidRPr="00A24E34">
        <w:rPr>
          <w:rFonts w:ascii="Times New Roman" w:eastAsia="Times New Roman" w:hAnsi="Times New Roman" w:cs="Times New Roman"/>
          <w:color w:val="333333"/>
          <w:sz w:val="26"/>
          <w:szCs w:val="26"/>
          <w:lang w:val="en-US" w:eastAsia="ru-RU"/>
        </w:rPr>
        <w:t xml:space="preserve"> the depository that provides services for recording rights to his shares about changes in his data. In cases where the shareholder does not provide information about the change in his data, the Central Securities Depository and the depository providing services for recording the rights to his shares shall not be liable for the losses caused to the shareholder in this connection.</w:t>
      </w:r>
    </w:p>
    <w:sectPr w:rsidR="004F67CD" w:rsidRPr="00A24E34" w:rsidSect="00A52C65">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CD"/>
    <w:rsid w:val="0007372A"/>
    <w:rsid w:val="000A4965"/>
    <w:rsid w:val="003D4E34"/>
    <w:rsid w:val="004F67CD"/>
    <w:rsid w:val="006B12A7"/>
    <w:rsid w:val="008011CA"/>
    <w:rsid w:val="008522E5"/>
    <w:rsid w:val="00A04F78"/>
    <w:rsid w:val="00A24E34"/>
    <w:rsid w:val="00A442C1"/>
    <w:rsid w:val="00A52C65"/>
    <w:rsid w:val="00BA35E0"/>
    <w:rsid w:val="00C659B7"/>
    <w:rsid w:val="00D045F4"/>
    <w:rsid w:val="00D072B6"/>
    <w:rsid w:val="00DE2AAA"/>
    <w:rsid w:val="00DE6D0B"/>
    <w:rsid w:val="00E84437"/>
    <w:rsid w:val="00E9154E"/>
    <w:rsid w:val="00EB7887"/>
    <w:rsid w:val="00FC0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A8702-A39E-4E6B-BF29-66A0A66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7C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788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7887"/>
    <w:rPr>
      <w:rFonts w:ascii="Segoe UI" w:hAnsi="Segoe UI" w:cs="Segoe UI"/>
      <w:sz w:val="18"/>
      <w:szCs w:val="18"/>
    </w:rPr>
  </w:style>
  <w:style w:type="paragraph" w:styleId="HTML">
    <w:name w:val="HTML Preformatted"/>
    <w:basedOn w:val="a"/>
    <w:link w:val="HTML0"/>
    <w:uiPriority w:val="99"/>
    <w:semiHidden/>
    <w:unhideWhenUsed/>
    <w:rsid w:val="00D0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045F4"/>
    <w:rPr>
      <w:rFonts w:ascii="Courier New" w:eastAsia="Times New Roman" w:hAnsi="Courier New" w:cs="Courier New"/>
      <w:sz w:val="20"/>
      <w:szCs w:val="20"/>
      <w:lang w:eastAsia="ru-RU"/>
    </w:rPr>
  </w:style>
  <w:style w:type="character" w:styleId="a6">
    <w:name w:val="Emphasis"/>
    <w:basedOn w:val="a0"/>
    <w:uiPriority w:val="20"/>
    <w:qFormat/>
    <w:rsid w:val="00C659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71063">
      <w:bodyDiv w:val="1"/>
      <w:marLeft w:val="0"/>
      <w:marRight w:val="0"/>
      <w:marTop w:val="0"/>
      <w:marBottom w:val="0"/>
      <w:divBdr>
        <w:top w:val="none" w:sz="0" w:space="0" w:color="auto"/>
        <w:left w:val="none" w:sz="0" w:space="0" w:color="auto"/>
        <w:bottom w:val="none" w:sz="0" w:space="0" w:color="auto"/>
        <w:right w:val="none" w:sz="0" w:space="0" w:color="auto"/>
      </w:divBdr>
    </w:div>
    <w:div w:id="303899469">
      <w:bodyDiv w:val="1"/>
      <w:marLeft w:val="0"/>
      <w:marRight w:val="0"/>
      <w:marTop w:val="0"/>
      <w:marBottom w:val="0"/>
      <w:divBdr>
        <w:top w:val="none" w:sz="0" w:space="0" w:color="auto"/>
        <w:left w:val="none" w:sz="0" w:space="0" w:color="auto"/>
        <w:bottom w:val="none" w:sz="0" w:space="0" w:color="auto"/>
        <w:right w:val="none" w:sz="0" w:space="0" w:color="auto"/>
      </w:divBdr>
    </w:div>
    <w:div w:id="815487975">
      <w:bodyDiv w:val="1"/>
      <w:marLeft w:val="0"/>
      <w:marRight w:val="0"/>
      <w:marTop w:val="0"/>
      <w:marBottom w:val="0"/>
      <w:divBdr>
        <w:top w:val="none" w:sz="0" w:space="0" w:color="auto"/>
        <w:left w:val="none" w:sz="0" w:space="0" w:color="auto"/>
        <w:bottom w:val="none" w:sz="0" w:space="0" w:color="auto"/>
        <w:right w:val="none" w:sz="0" w:space="0" w:color="auto"/>
      </w:divBdr>
    </w:div>
    <w:div w:id="14844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83712367976" TargetMode="External"/><Relationship Id="rId4" Type="http://schemas.openxmlformats.org/officeDocument/2006/relationships/hyperlink" Target="tel:83712367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670</Words>
  <Characters>3824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Рузибоев Аскарали</dc:creator>
  <cp:keywords/>
  <dc:description/>
  <cp:lastModifiedBy>Рузибоев Аскарали</cp:lastModifiedBy>
  <cp:revision>6</cp:revision>
  <cp:lastPrinted>2020-09-29T12:23:00Z</cp:lastPrinted>
  <dcterms:created xsi:type="dcterms:W3CDTF">2021-08-04T10:42:00Z</dcterms:created>
  <dcterms:modified xsi:type="dcterms:W3CDTF">2023-06-07T14:46:00Z</dcterms:modified>
</cp:coreProperties>
</file>